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2D9" w:rsidRDefault="00D14B93">
      <w:pPr>
        <w:rPr>
          <w:b/>
          <w:bCs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671B002" wp14:editId="5279F838">
                <wp:simplePos x="0" y="0"/>
                <wp:positionH relativeFrom="column">
                  <wp:posOffset>1368425</wp:posOffset>
                </wp:positionH>
                <wp:positionV relativeFrom="paragraph">
                  <wp:posOffset>113665</wp:posOffset>
                </wp:positionV>
                <wp:extent cx="3104515" cy="504825"/>
                <wp:effectExtent l="0" t="0" r="635" b="9525"/>
                <wp:wrapNone/>
                <wp:docPr id="3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04515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3F69" w:rsidRPr="00700A4B" w:rsidRDefault="005B3F69" w:rsidP="00D14B93">
                            <w:pPr>
                              <w:spacing w:after="0" w:line="240" w:lineRule="auto"/>
                              <w:jc w:val="center"/>
                              <w:rPr>
                                <w:i/>
                                <w:iCs/>
                                <w:color w:val="000080"/>
                                <w:sz w:val="26"/>
                                <w:szCs w:val="26"/>
                              </w:rPr>
                            </w:pPr>
                            <w:r w:rsidRPr="00700A4B">
                              <w:rPr>
                                <w:i/>
                                <w:iCs/>
                                <w:color w:val="000080"/>
                                <w:sz w:val="26"/>
                                <w:szCs w:val="26"/>
                              </w:rPr>
                              <w:t xml:space="preserve"> « </w:t>
                            </w:r>
                            <w:r w:rsidRPr="00E8236E">
                              <w:rPr>
                                <w:i/>
                                <w:iCs/>
                                <w:color w:val="000080"/>
                                <w:sz w:val="26"/>
                                <w:szCs w:val="26"/>
                              </w:rPr>
                              <w:t>Professionnalisation des Licences et Masters dans les universités fédérales russes</w:t>
                            </w:r>
                            <w:r w:rsidRPr="00700A4B">
                              <w:rPr>
                                <w:i/>
                                <w:iCs/>
                                <w:color w:val="000080"/>
                                <w:sz w:val="26"/>
                                <w:szCs w:val="26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107.75pt;margin-top:8.95pt;width:244.45pt;height:39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" stroked="f">
                <v:textbox>
                  <w:txbxContent>
                    <w:p w:rsidR="005B3F69" w:rsidRPr="00700A4B" w:rsidRDefault="005B3F69" w:rsidP="00D14B93">
                      <w:pPr>
                        <w:spacing w:after="0" w:line="240" w:lineRule="auto"/>
                        <w:jc w:val="center"/>
                        <w:rPr>
                          <w:i/>
                          <w:iCs/>
                          <w:color w:val="000080"/>
                          <w:sz w:val="26"/>
                          <w:szCs w:val="26"/>
                        </w:rPr>
                      </w:pPr>
                      <w:r w:rsidRPr="00700A4B">
                        <w:rPr>
                          <w:i/>
                          <w:iCs/>
                          <w:color w:val="000080"/>
                          <w:sz w:val="26"/>
                          <w:szCs w:val="26"/>
                        </w:rPr>
                        <w:t xml:space="preserve"> « </w:t>
                      </w:r>
                      <w:r w:rsidRPr="00E8236E">
                        <w:rPr>
                          <w:i/>
                          <w:iCs/>
                          <w:color w:val="000080"/>
                          <w:sz w:val="26"/>
                          <w:szCs w:val="26"/>
                        </w:rPr>
                        <w:t>Professionnalisation des Licences et Masters dans les universités fédérales russes</w:t>
                      </w:r>
                      <w:r w:rsidRPr="00700A4B">
                        <w:rPr>
                          <w:i/>
                          <w:iCs/>
                          <w:color w:val="000080"/>
                          <w:sz w:val="26"/>
                          <w:szCs w:val="26"/>
                        </w:rPr>
                        <w:t>»</w:t>
                      </w:r>
                    </w:p>
                  </w:txbxContent>
                </v:textbox>
              </v:shape>
            </w:pict>
          </mc:Fallback>
        </mc:AlternateContent>
      </w:r>
      <w:r w:rsidR="006D3D61">
        <w:rPr>
          <w:noProof/>
          <w:lang w:eastAsia="fr-FR"/>
        </w:rPr>
        <w:drawing>
          <wp:anchor distT="0" distB="0" distL="114300" distR="114300" simplePos="0" relativeHeight="251661312" behindDoc="0" locked="0" layoutInCell="1" allowOverlap="1" wp14:anchorId="04E4CD9C" wp14:editId="58B081D5">
            <wp:simplePos x="0" y="0"/>
            <wp:positionH relativeFrom="column">
              <wp:posOffset>4634134</wp:posOffset>
            </wp:positionH>
            <wp:positionV relativeFrom="paragraph">
              <wp:posOffset>-148950</wp:posOffset>
            </wp:positionV>
            <wp:extent cx="1181819" cy="1056879"/>
            <wp:effectExtent l="0" t="0" r="0" b="0"/>
            <wp:wrapNone/>
            <wp:docPr id="1" name="Image 1" descr="G:\international\TEMPUS IV\4-LMPSM_2011 Public migrants\LOGOS\LOGO-LMPSM-Final\Logo-LMPSM-Vert-WE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international\TEMPUS IV\4-LMPSM_2011 Public migrants\LOGOS\LOGO-LMPSM-Final\Logo-LMPSM-Vert-WEB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819" cy="1056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8236E">
        <w:object w:dxaOrig="6151" w:dyaOrig="65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1.3pt;height:76.75pt" o:ole="">
            <v:imagedata r:id="rId10" o:title=""/>
          </v:shape>
          <o:OLEObject Type="Embed" ProgID="MSPhotoEd.3" ShapeID="_x0000_i1025" DrawAspect="Content" ObjectID="_1389766370" r:id="rId11"/>
        </w:object>
      </w:r>
    </w:p>
    <w:p w:rsidR="001C432C" w:rsidRDefault="001C432C" w:rsidP="00484855">
      <w:pPr>
        <w:jc w:val="center"/>
        <w:rPr>
          <w:rFonts w:ascii="Century Gothic" w:hAnsi="Century Gothic"/>
          <w:b/>
          <w:bCs/>
          <w:sz w:val="32"/>
          <w:szCs w:val="32"/>
        </w:rPr>
      </w:pPr>
    </w:p>
    <w:p w:rsidR="008A35D5" w:rsidRPr="00FA2F9E" w:rsidRDefault="00AD17D9" w:rsidP="002201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CDDC" w:themeFill="accent5" w:themeFillTint="99"/>
        <w:spacing w:after="0" w:line="240" w:lineRule="auto"/>
        <w:jc w:val="center"/>
        <w:rPr>
          <w:rFonts w:ascii="Century Gothic" w:eastAsia="Times New Roman" w:hAnsi="Century Gothic" w:cs="Times New Roman"/>
          <w:b/>
          <w:bCs/>
          <w:color w:val="000000"/>
          <w:sz w:val="28"/>
          <w:szCs w:val="24"/>
          <w:lang w:eastAsia="fr-FR"/>
        </w:rPr>
      </w:pPr>
      <w:r w:rsidRPr="00FA2F9E">
        <w:rPr>
          <w:rFonts w:ascii="Century Gothic" w:eastAsia="Times New Roman" w:hAnsi="Century Gothic" w:cs="Times New Roman"/>
          <w:b/>
          <w:bCs/>
          <w:color w:val="000000"/>
          <w:sz w:val="28"/>
          <w:szCs w:val="24"/>
          <w:lang w:eastAsia="fr-FR"/>
        </w:rPr>
        <w:t>PROGRAMME DU GROUPE DE PILOTAGE INTER REGIONS (GPI)</w:t>
      </w:r>
    </w:p>
    <w:p w:rsidR="000422D9" w:rsidRPr="00FA2F9E" w:rsidRDefault="0016767F" w:rsidP="002201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CDDC" w:themeFill="accent5" w:themeFillTint="99"/>
        <w:spacing w:after="0" w:line="240" w:lineRule="auto"/>
        <w:jc w:val="center"/>
        <w:rPr>
          <w:rFonts w:ascii="Century Gothic" w:eastAsia="Times New Roman" w:hAnsi="Century Gothic" w:cs="Times New Roman"/>
          <w:bCs/>
          <w:color w:val="000000"/>
          <w:sz w:val="28"/>
          <w:szCs w:val="24"/>
          <w:lang w:eastAsia="fr-FR"/>
        </w:rPr>
      </w:pPr>
      <w:r w:rsidRPr="00FA2F9E">
        <w:rPr>
          <w:rFonts w:ascii="Century Gothic" w:eastAsia="Times New Roman" w:hAnsi="Century Gothic" w:cs="Times New Roman"/>
          <w:bCs/>
          <w:color w:val="000000"/>
          <w:sz w:val="28"/>
          <w:szCs w:val="24"/>
          <w:lang w:eastAsia="fr-FR"/>
        </w:rPr>
        <w:t>SIMFEROPOL (Ukraine)</w:t>
      </w:r>
    </w:p>
    <w:p w:rsidR="00FA2F9E" w:rsidRDefault="00FA2F9E" w:rsidP="002201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CDDC" w:themeFill="accent5" w:themeFillTint="99"/>
        <w:spacing w:after="0" w:line="240" w:lineRule="auto"/>
        <w:jc w:val="center"/>
        <w:rPr>
          <w:rFonts w:ascii="Century Gothic" w:hAnsi="Century Gothic"/>
          <w:bCs/>
          <w:sz w:val="32"/>
          <w:szCs w:val="32"/>
        </w:rPr>
      </w:pPr>
    </w:p>
    <w:p w:rsidR="00FA2F9E" w:rsidRPr="00FA2F9E" w:rsidRDefault="00FA2F9E" w:rsidP="002201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CDDC" w:themeFill="accent5" w:themeFillTint="99"/>
        <w:spacing w:after="0" w:line="240" w:lineRule="auto"/>
        <w:jc w:val="center"/>
        <w:rPr>
          <w:rFonts w:ascii="Century Gothic" w:eastAsia="Times New Roman" w:hAnsi="Century Gothic" w:cs="Times New Roman"/>
          <w:b/>
          <w:bCs/>
          <w:color w:val="000000"/>
          <w:sz w:val="24"/>
          <w:szCs w:val="24"/>
          <w:lang w:eastAsia="fr-FR"/>
        </w:rPr>
      </w:pPr>
      <w:r w:rsidRPr="00FA2F9E">
        <w:rPr>
          <w:rFonts w:ascii="Century Gothic" w:eastAsia="Times New Roman" w:hAnsi="Century Gothic" w:cs="Times New Roman"/>
          <w:b/>
          <w:bCs/>
          <w:color w:val="000000"/>
          <w:sz w:val="24"/>
          <w:szCs w:val="24"/>
          <w:lang w:eastAsia="fr-FR"/>
        </w:rPr>
        <w:t>Du 28 février au 1er mars 2012</w:t>
      </w:r>
    </w:p>
    <w:p w:rsidR="008A35D5" w:rsidRDefault="008A35D5" w:rsidP="008A35D5">
      <w:pPr>
        <w:spacing w:after="0" w:line="240" w:lineRule="auto"/>
        <w:jc w:val="center"/>
        <w:rPr>
          <w:rFonts w:ascii="Century Gothic" w:hAnsi="Century Gothic"/>
          <w:b/>
          <w:bCs/>
          <w:sz w:val="32"/>
          <w:szCs w:val="32"/>
        </w:rPr>
      </w:pPr>
    </w:p>
    <w:p w:rsidR="006F0BFC" w:rsidRDefault="006F0BFC" w:rsidP="008A35D5">
      <w:pPr>
        <w:spacing w:after="0" w:line="240" w:lineRule="auto"/>
        <w:jc w:val="center"/>
        <w:rPr>
          <w:rFonts w:ascii="Century Gothic" w:hAnsi="Century Gothic"/>
          <w:b/>
          <w:bCs/>
          <w:sz w:val="32"/>
          <w:szCs w:val="32"/>
        </w:rPr>
      </w:pPr>
    </w:p>
    <w:p w:rsidR="006F0BFC" w:rsidRDefault="006F0BFC" w:rsidP="00FB4562">
      <w:pPr>
        <w:spacing w:after="0" w:line="240" w:lineRule="auto"/>
        <w:rPr>
          <w:rFonts w:ascii="Century Gothic" w:hAnsi="Century Gothic"/>
          <w:b/>
          <w:bCs/>
          <w:sz w:val="32"/>
          <w:szCs w:val="32"/>
        </w:rPr>
      </w:pPr>
    </w:p>
    <w:p w:rsidR="00F42669" w:rsidRDefault="006F0BFC" w:rsidP="00F42669">
      <w:pPr>
        <w:rPr>
          <w:b/>
          <w:bCs/>
        </w:rPr>
      </w:pPr>
      <w:r>
        <w:rPr>
          <w:b/>
          <w:bCs/>
        </w:rPr>
        <w:t xml:space="preserve">NOMBRE DE </w:t>
      </w:r>
      <w:r w:rsidR="00F42669">
        <w:rPr>
          <w:b/>
          <w:bCs/>
        </w:rPr>
        <w:t>PARTICIPANTS PREVUS PAR LE PROJET :</w:t>
      </w:r>
    </w:p>
    <w:p w:rsidR="00220121" w:rsidRDefault="00F42669" w:rsidP="00220121">
      <w:pPr>
        <w:pStyle w:val="Paragraphedeliste"/>
        <w:numPr>
          <w:ilvl w:val="0"/>
          <w:numId w:val="12"/>
        </w:numPr>
        <w:rPr>
          <w:bCs/>
        </w:rPr>
      </w:pPr>
      <w:r>
        <w:rPr>
          <w:bCs/>
        </w:rPr>
        <w:t>Un représentant de L’Université d’Etat des sciences humaines de l’Extrême O</w:t>
      </w:r>
      <w:r w:rsidR="00220121">
        <w:rPr>
          <w:bCs/>
        </w:rPr>
        <w:t>rient (RUSSIE KHABAROVSK)</w:t>
      </w:r>
    </w:p>
    <w:p w:rsidR="00220121" w:rsidRDefault="00F42669" w:rsidP="00220121">
      <w:pPr>
        <w:pStyle w:val="Paragraphedeliste"/>
        <w:numPr>
          <w:ilvl w:val="0"/>
          <w:numId w:val="12"/>
        </w:numPr>
        <w:rPr>
          <w:bCs/>
        </w:rPr>
      </w:pPr>
      <w:r>
        <w:rPr>
          <w:bCs/>
        </w:rPr>
        <w:t>Un représentant de L’Université pédagogique d’Etat de Krasnoyarsk « VA Ast</w:t>
      </w:r>
      <w:r w:rsidR="00220121">
        <w:rPr>
          <w:bCs/>
        </w:rPr>
        <w:t>asien » (RUSSIE KRASNOYARSK)</w:t>
      </w:r>
    </w:p>
    <w:p w:rsidR="00220121" w:rsidRDefault="00F42669" w:rsidP="00220121">
      <w:pPr>
        <w:pStyle w:val="Paragraphedeliste"/>
        <w:numPr>
          <w:ilvl w:val="0"/>
          <w:numId w:val="12"/>
        </w:numPr>
        <w:rPr>
          <w:bCs/>
        </w:rPr>
      </w:pPr>
      <w:r>
        <w:rPr>
          <w:bCs/>
        </w:rPr>
        <w:t>Un représentant de  L’Université pédagogique</w:t>
      </w:r>
      <w:r w:rsidR="00220121">
        <w:rPr>
          <w:bCs/>
        </w:rPr>
        <w:t xml:space="preserve"> d’Etat de Crimée (UKRAINE)</w:t>
      </w:r>
    </w:p>
    <w:p w:rsidR="00220121" w:rsidRDefault="00F42669" w:rsidP="00220121">
      <w:pPr>
        <w:pStyle w:val="Paragraphedeliste"/>
        <w:numPr>
          <w:ilvl w:val="0"/>
          <w:numId w:val="12"/>
        </w:numPr>
        <w:rPr>
          <w:bCs/>
        </w:rPr>
      </w:pPr>
      <w:r>
        <w:rPr>
          <w:bCs/>
        </w:rPr>
        <w:t>Un représentant de L’Université d’Etat de Ka</w:t>
      </w:r>
      <w:r w:rsidR="00220121">
        <w:rPr>
          <w:bCs/>
        </w:rPr>
        <w:t>raganda (KAZAKHSTAN)</w:t>
      </w:r>
    </w:p>
    <w:p w:rsidR="00220121" w:rsidRDefault="00F42669" w:rsidP="00220121">
      <w:pPr>
        <w:pStyle w:val="Paragraphedeliste"/>
        <w:numPr>
          <w:ilvl w:val="0"/>
          <w:numId w:val="12"/>
        </w:numPr>
        <w:rPr>
          <w:bCs/>
        </w:rPr>
      </w:pPr>
      <w:r>
        <w:rPr>
          <w:bCs/>
        </w:rPr>
        <w:t xml:space="preserve">Un représentant de  L’Université de Sofia "St. </w:t>
      </w:r>
      <w:r w:rsidR="00220121">
        <w:rPr>
          <w:bCs/>
        </w:rPr>
        <w:t>Kliment Ohridski" (Bulgarie)</w:t>
      </w:r>
    </w:p>
    <w:p w:rsidR="00220121" w:rsidRDefault="00F42669" w:rsidP="00220121">
      <w:pPr>
        <w:pStyle w:val="Paragraphedeliste"/>
        <w:numPr>
          <w:ilvl w:val="0"/>
          <w:numId w:val="12"/>
        </w:numPr>
        <w:rPr>
          <w:bCs/>
        </w:rPr>
      </w:pPr>
      <w:r>
        <w:rPr>
          <w:bCs/>
        </w:rPr>
        <w:t>Un représentant de L’Un</w:t>
      </w:r>
      <w:r w:rsidR="00220121">
        <w:rPr>
          <w:bCs/>
        </w:rPr>
        <w:t>iversité de Girona (Italie)</w:t>
      </w:r>
    </w:p>
    <w:p w:rsidR="003312EA" w:rsidRDefault="00F42669" w:rsidP="00220121">
      <w:pPr>
        <w:pStyle w:val="Paragraphedeliste"/>
        <w:numPr>
          <w:ilvl w:val="0"/>
          <w:numId w:val="12"/>
        </w:numPr>
        <w:rPr>
          <w:bCs/>
        </w:rPr>
      </w:pPr>
      <w:r>
        <w:rPr>
          <w:bCs/>
        </w:rPr>
        <w:t>Un représentant de L’Université Degli Studi Dell'Aquila (Italie)</w:t>
      </w:r>
    </w:p>
    <w:p w:rsidR="00220121" w:rsidRDefault="003312EA" w:rsidP="00220121">
      <w:pPr>
        <w:pStyle w:val="Paragraphedeliste"/>
        <w:numPr>
          <w:ilvl w:val="0"/>
          <w:numId w:val="12"/>
        </w:numPr>
        <w:rPr>
          <w:bCs/>
        </w:rPr>
      </w:pPr>
      <w:r>
        <w:rPr>
          <w:bCs/>
        </w:rPr>
        <w:t>Deux représentants de L’Université Alexandru Ioan Cuza de Iasi (ROUMANIE)</w:t>
      </w:r>
    </w:p>
    <w:p w:rsidR="00F42669" w:rsidRDefault="00F42669" w:rsidP="00220121">
      <w:pPr>
        <w:pStyle w:val="Paragraphedeliste"/>
        <w:numPr>
          <w:ilvl w:val="0"/>
          <w:numId w:val="12"/>
        </w:numPr>
        <w:rPr>
          <w:bCs/>
        </w:rPr>
      </w:pPr>
      <w:r>
        <w:rPr>
          <w:bCs/>
        </w:rPr>
        <w:t>Deux représentants du GIP FIPAG (France)</w:t>
      </w:r>
    </w:p>
    <w:p w:rsidR="006F0BFC" w:rsidRDefault="006F0BFC" w:rsidP="003312EA">
      <w:pPr>
        <w:pStyle w:val="Paragraphedeliste"/>
        <w:ind w:left="405"/>
        <w:rPr>
          <w:bCs/>
        </w:rPr>
      </w:pPr>
    </w:p>
    <w:p w:rsidR="006F0BFC" w:rsidRDefault="006F0BFC" w:rsidP="003312EA">
      <w:pPr>
        <w:pStyle w:val="Paragraphedeliste"/>
        <w:ind w:left="405"/>
        <w:rPr>
          <w:bCs/>
        </w:rPr>
      </w:pPr>
    </w:p>
    <w:p w:rsidR="006F0BFC" w:rsidRDefault="006F0BFC" w:rsidP="003312EA">
      <w:pPr>
        <w:pStyle w:val="Paragraphedeliste"/>
        <w:ind w:left="405"/>
        <w:rPr>
          <w:bCs/>
        </w:rPr>
      </w:pPr>
    </w:p>
    <w:p w:rsidR="006F0BFC" w:rsidRDefault="006F0BFC" w:rsidP="003312EA">
      <w:pPr>
        <w:pStyle w:val="Paragraphedeliste"/>
        <w:ind w:left="405"/>
        <w:rPr>
          <w:bCs/>
        </w:rPr>
      </w:pPr>
    </w:p>
    <w:p w:rsidR="006F0BFC" w:rsidRDefault="006F0BFC" w:rsidP="003312EA">
      <w:pPr>
        <w:pStyle w:val="Paragraphedeliste"/>
        <w:ind w:left="405"/>
        <w:rPr>
          <w:bCs/>
        </w:rPr>
      </w:pPr>
    </w:p>
    <w:p w:rsidR="006F0BFC" w:rsidRDefault="006F0BFC" w:rsidP="003312EA">
      <w:pPr>
        <w:pStyle w:val="Paragraphedeliste"/>
        <w:ind w:left="405"/>
        <w:rPr>
          <w:bCs/>
        </w:rPr>
      </w:pPr>
    </w:p>
    <w:p w:rsidR="006F0BFC" w:rsidRDefault="006F0BFC" w:rsidP="003312EA">
      <w:pPr>
        <w:pStyle w:val="Paragraphedeliste"/>
        <w:ind w:left="405"/>
        <w:rPr>
          <w:bCs/>
        </w:rPr>
      </w:pPr>
    </w:p>
    <w:p w:rsidR="006F0BFC" w:rsidRDefault="006F0BFC" w:rsidP="003312EA">
      <w:pPr>
        <w:pStyle w:val="Paragraphedeliste"/>
        <w:ind w:left="405"/>
        <w:rPr>
          <w:bCs/>
        </w:rPr>
      </w:pPr>
    </w:p>
    <w:p w:rsidR="00FB4562" w:rsidRDefault="00FB4562" w:rsidP="003312EA">
      <w:pPr>
        <w:pStyle w:val="Paragraphedeliste"/>
        <w:ind w:left="405"/>
        <w:rPr>
          <w:bCs/>
        </w:rPr>
      </w:pPr>
    </w:p>
    <w:p w:rsidR="00FB4562" w:rsidRDefault="00FB4562" w:rsidP="003312EA">
      <w:pPr>
        <w:pStyle w:val="Paragraphedeliste"/>
        <w:ind w:left="405"/>
        <w:rPr>
          <w:bCs/>
        </w:rPr>
      </w:pPr>
    </w:p>
    <w:p w:rsidR="00FB4562" w:rsidRDefault="00FB4562" w:rsidP="003312EA">
      <w:pPr>
        <w:pStyle w:val="Paragraphedeliste"/>
        <w:ind w:left="405"/>
        <w:rPr>
          <w:bCs/>
        </w:rPr>
      </w:pPr>
    </w:p>
    <w:p w:rsidR="00FB4562" w:rsidRDefault="00FB4562" w:rsidP="003312EA">
      <w:pPr>
        <w:pStyle w:val="Paragraphedeliste"/>
        <w:ind w:left="405"/>
        <w:rPr>
          <w:bCs/>
        </w:rPr>
      </w:pPr>
    </w:p>
    <w:p w:rsidR="006F0BFC" w:rsidRDefault="006F0BFC" w:rsidP="003312EA">
      <w:pPr>
        <w:pStyle w:val="Paragraphedeliste"/>
        <w:ind w:left="405"/>
        <w:rPr>
          <w:bCs/>
        </w:rPr>
      </w:pPr>
    </w:p>
    <w:p w:rsidR="006F0BFC" w:rsidRDefault="006F0BFC" w:rsidP="003312EA">
      <w:pPr>
        <w:pStyle w:val="Paragraphedeliste"/>
        <w:ind w:left="405"/>
        <w:rPr>
          <w:bCs/>
        </w:rPr>
      </w:pPr>
    </w:p>
    <w:p w:rsidR="00FA2F9E" w:rsidRPr="00201AD9" w:rsidRDefault="00FA2F9E" w:rsidP="008A35D5">
      <w:pPr>
        <w:spacing w:after="0" w:line="240" w:lineRule="auto"/>
        <w:jc w:val="center"/>
        <w:rPr>
          <w:rFonts w:ascii="Century Gothic" w:hAnsi="Century Gothic"/>
          <w:b/>
          <w:bCs/>
          <w:sz w:val="32"/>
          <w:szCs w:val="32"/>
        </w:rPr>
      </w:pPr>
    </w:p>
    <w:p w:rsidR="00DC74A7" w:rsidRDefault="00710442" w:rsidP="002201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B5361"/>
        <w:spacing w:after="0" w:line="240" w:lineRule="auto"/>
        <w:jc w:val="center"/>
        <w:rPr>
          <w:rFonts w:ascii="Century Gothic" w:hAnsi="Century Gothic"/>
          <w:b/>
          <w:bCs/>
          <w:sz w:val="24"/>
          <w:szCs w:val="24"/>
        </w:rPr>
      </w:pPr>
      <w:r w:rsidRPr="008A35D5">
        <w:rPr>
          <w:rFonts w:ascii="Century Gothic" w:hAnsi="Century Gothic"/>
          <w:b/>
          <w:bCs/>
          <w:sz w:val="24"/>
          <w:szCs w:val="24"/>
        </w:rPr>
        <w:lastRenderedPageBreak/>
        <w:t xml:space="preserve">Mardi 28 février </w:t>
      </w:r>
    </w:p>
    <w:p w:rsidR="00854E86" w:rsidRDefault="00220121" w:rsidP="002201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B5361"/>
        <w:spacing w:after="0" w:line="240" w:lineRule="auto"/>
        <w:jc w:val="center"/>
        <w:rPr>
          <w:rFonts w:ascii="Century Gothic" w:hAnsi="Century Gothic"/>
          <w:b/>
          <w:bCs/>
          <w:sz w:val="24"/>
          <w:szCs w:val="24"/>
        </w:rPr>
      </w:pPr>
      <w:r>
        <w:rPr>
          <w:rFonts w:ascii="Century Gothic" w:hAnsi="Century Gothic"/>
          <w:b/>
          <w:bCs/>
          <w:sz w:val="24"/>
          <w:szCs w:val="24"/>
        </w:rPr>
        <w:t>9H30 à 13H00 et 14H00 à 19H00</w:t>
      </w:r>
    </w:p>
    <w:p w:rsidR="00FA2F9E" w:rsidRDefault="00FA2F9E" w:rsidP="008A35D5">
      <w:pPr>
        <w:spacing w:after="0" w:line="240" w:lineRule="auto"/>
        <w:rPr>
          <w:rFonts w:ascii="Century Gothic" w:hAnsi="Century Gothic"/>
          <w:b/>
          <w:bCs/>
          <w:sz w:val="28"/>
          <w:szCs w:val="28"/>
        </w:rPr>
      </w:pPr>
    </w:p>
    <w:p w:rsidR="002D4064" w:rsidRDefault="002D4064" w:rsidP="008A35D5">
      <w:pPr>
        <w:spacing w:after="0" w:line="240" w:lineRule="auto"/>
        <w:rPr>
          <w:rFonts w:ascii="Century Gothic" w:hAnsi="Century Gothic"/>
          <w:b/>
          <w:bCs/>
          <w:sz w:val="28"/>
          <w:szCs w:val="28"/>
        </w:rPr>
      </w:pPr>
    </w:p>
    <w:p w:rsidR="000422D9" w:rsidRPr="00FA2F9E" w:rsidRDefault="00A53B30" w:rsidP="002201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3C167"/>
        <w:spacing w:after="0" w:line="240" w:lineRule="auto"/>
        <w:jc w:val="both"/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</w:pPr>
      <w:r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>Ouverture du séminaire</w:t>
      </w:r>
    </w:p>
    <w:p w:rsidR="00FA2F9E" w:rsidRDefault="00FA2F9E" w:rsidP="008A35D5">
      <w:pPr>
        <w:spacing w:after="0" w:line="240" w:lineRule="auto"/>
        <w:jc w:val="both"/>
        <w:rPr>
          <w:rFonts w:ascii="Century Gothic" w:hAnsi="Century Gothic"/>
          <w:color w:val="000000"/>
        </w:rPr>
      </w:pPr>
      <w:r w:rsidRPr="003826AA">
        <w:rPr>
          <w:rFonts w:ascii="Century Gothic" w:hAnsi="Century Gothic"/>
          <w:b/>
          <w:color w:val="000000"/>
        </w:rPr>
        <w:t>Intervenant</w:t>
      </w:r>
      <w:r>
        <w:rPr>
          <w:rFonts w:ascii="Century Gothic" w:hAnsi="Century Gothic"/>
          <w:b/>
          <w:color w:val="000000"/>
        </w:rPr>
        <w:t xml:space="preserve"> : </w:t>
      </w:r>
      <w:r w:rsidRPr="00FA2F9E">
        <w:rPr>
          <w:rFonts w:ascii="Century Gothic" w:hAnsi="Century Gothic"/>
          <w:color w:val="000000"/>
        </w:rPr>
        <w:t>un représentant de l’Université d’Etat de Crimée et tour de table des participants</w:t>
      </w:r>
    </w:p>
    <w:p w:rsidR="00A53B30" w:rsidRDefault="00A53B30" w:rsidP="008A35D5">
      <w:pPr>
        <w:spacing w:after="0" w:line="240" w:lineRule="auto"/>
        <w:jc w:val="both"/>
        <w:rPr>
          <w:rFonts w:ascii="Century Gothic" w:hAnsi="Century Gothic"/>
          <w:b/>
          <w:bCs/>
          <w:sz w:val="28"/>
          <w:szCs w:val="28"/>
        </w:rPr>
      </w:pPr>
      <w:r w:rsidRPr="004E2E85">
        <w:rPr>
          <w:rFonts w:ascii="Century Gothic" w:hAnsi="Century Gothic"/>
          <w:color w:val="000000"/>
          <w:sz w:val="20"/>
          <w:szCs w:val="20"/>
        </w:rPr>
        <w:t>Durée d’intervent</w:t>
      </w:r>
      <w:r>
        <w:rPr>
          <w:rFonts w:ascii="Century Gothic" w:hAnsi="Century Gothic"/>
          <w:color w:val="000000"/>
          <w:sz w:val="20"/>
          <w:szCs w:val="20"/>
        </w:rPr>
        <w:t>ion : 10 minutes</w:t>
      </w:r>
    </w:p>
    <w:p w:rsidR="00FA2F9E" w:rsidRDefault="00FA2F9E" w:rsidP="008A35D5">
      <w:pPr>
        <w:spacing w:after="0" w:line="240" w:lineRule="auto"/>
        <w:jc w:val="both"/>
        <w:rPr>
          <w:rFonts w:ascii="Century Gothic" w:hAnsi="Century Gothic"/>
          <w:b/>
          <w:bCs/>
          <w:sz w:val="28"/>
          <w:szCs w:val="28"/>
        </w:rPr>
      </w:pPr>
    </w:p>
    <w:p w:rsidR="00D37C64" w:rsidRPr="00FA2F9E" w:rsidRDefault="00D37C64" w:rsidP="002201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3C167"/>
        <w:spacing w:after="0" w:line="240" w:lineRule="auto"/>
        <w:jc w:val="both"/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</w:pPr>
      <w:r w:rsidRPr="00FA2F9E"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>Présentation du projet et du consortium</w:t>
      </w:r>
      <w:r w:rsidR="00DB699B" w:rsidRPr="00FA2F9E"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 xml:space="preserve"> </w:t>
      </w:r>
    </w:p>
    <w:p w:rsidR="002F16FE" w:rsidRDefault="00FA2F9E" w:rsidP="008A35D5">
      <w:pPr>
        <w:pStyle w:val="Contenudetableau"/>
        <w:snapToGrid w:val="0"/>
        <w:rPr>
          <w:rFonts w:ascii="Century Gothic" w:eastAsiaTheme="minorHAnsi" w:hAnsi="Century Gothic" w:cstheme="minorBidi"/>
          <w:color w:val="000000"/>
          <w:sz w:val="22"/>
          <w:szCs w:val="22"/>
          <w:lang w:eastAsia="en-US"/>
        </w:rPr>
      </w:pPr>
      <w:r w:rsidRPr="003826AA">
        <w:rPr>
          <w:rFonts w:ascii="Century Gothic" w:hAnsi="Century Gothic"/>
          <w:b/>
          <w:color w:val="000000"/>
        </w:rPr>
        <w:t>Intervenant</w:t>
      </w:r>
      <w:r>
        <w:rPr>
          <w:rFonts w:ascii="Century Gothic" w:hAnsi="Century Gothic"/>
          <w:b/>
          <w:color w:val="000000"/>
        </w:rPr>
        <w:t xml:space="preserve"> : </w:t>
      </w:r>
      <w:r w:rsidRPr="00FA2F9E"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  <w:t>le GIP FIPAG- Coordonnateur des activités du projet – (France) :</w:t>
      </w:r>
    </w:p>
    <w:p w:rsidR="00742F8C" w:rsidRDefault="00742F8C" w:rsidP="00742F8C">
      <w:pPr>
        <w:spacing w:after="0" w:line="240" w:lineRule="auto"/>
        <w:jc w:val="both"/>
        <w:rPr>
          <w:rFonts w:ascii="Century Gothic" w:hAnsi="Century Gothic"/>
          <w:b/>
          <w:bCs/>
          <w:sz w:val="28"/>
          <w:szCs w:val="28"/>
        </w:rPr>
      </w:pPr>
      <w:r w:rsidRPr="004E2E85">
        <w:rPr>
          <w:rFonts w:ascii="Century Gothic" w:hAnsi="Century Gothic"/>
          <w:color w:val="000000"/>
          <w:sz w:val="20"/>
          <w:szCs w:val="20"/>
        </w:rPr>
        <w:t>Durée d’intervent</w:t>
      </w:r>
      <w:r>
        <w:rPr>
          <w:rFonts w:ascii="Century Gothic" w:hAnsi="Century Gothic"/>
          <w:color w:val="000000"/>
          <w:sz w:val="20"/>
          <w:szCs w:val="20"/>
        </w:rPr>
        <w:t>ion : </w:t>
      </w:r>
      <w:r w:rsidR="00B47DC1">
        <w:rPr>
          <w:rFonts w:ascii="Century Gothic" w:hAnsi="Century Gothic"/>
          <w:color w:val="000000"/>
          <w:sz w:val="20"/>
          <w:szCs w:val="20"/>
        </w:rPr>
        <w:t>1</w:t>
      </w:r>
      <w:r w:rsidR="004C2389">
        <w:rPr>
          <w:rFonts w:ascii="Century Gothic" w:hAnsi="Century Gothic"/>
          <w:color w:val="000000"/>
          <w:sz w:val="20"/>
          <w:szCs w:val="20"/>
        </w:rPr>
        <w:t>6</w:t>
      </w:r>
      <w:r>
        <w:rPr>
          <w:rFonts w:ascii="Century Gothic" w:hAnsi="Century Gothic"/>
          <w:color w:val="000000"/>
          <w:sz w:val="20"/>
          <w:szCs w:val="20"/>
        </w:rPr>
        <w:t>0 minutes</w:t>
      </w:r>
    </w:p>
    <w:p w:rsidR="00742F8C" w:rsidRDefault="00742F8C" w:rsidP="00742F8C">
      <w:pPr>
        <w:pStyle w:val="Contenudetableau"/>
        <w:snapToGrid w:val="0"/>
        <w:rPr>
          <w:rFonts w:ascii="Century Gothic" w:hAnsi="Century Gothic"/>
          <w:sz w:val="20"/>
          <w:szCs w:val="20"/>
        </w:rPr>
      </w:pPr>
    </w:p>
    <w:p w:rsidR="00203BBA" w:rsidRPr="00201AD9" w:rsidRDefault="00203BBA" w:rsidP="00203BBA">
      <w:pPr>
        <w:pStyle w:val="Contenudetableau"/>
        <w:snapToGrid w:val="0"/>
        <w:ind w:left="708"/>
        <w:rPr>
          <w:rFonts w:ascii="Century Gothic" w:hAnsi="Century Gothic"/>
          <w:sz w:val="20"/>
          <w:szCs w:val="20"/>
        </w:rPr>
      </w:pPr>
      <w:r w:rsidRPr="00201AD9">
        <w:rPr>
          <w:rFonts w:ascii="Century Gothic" w:hAnsi="Century Gothic"/>
          <w:sz w:val="20"/>
          <w:szCs w:val="20"/>
        </w:rPr>
        <w:t>61-2.</w:t>
      </w:r>
      <w:r w:rsidR="00A202CC" w:rsidRPr="00A202CC">
        <w:rPr>
          <w:rStyle w:val="Appelnotedebasdep"/>
          <w:rFonts w:ascii="Century Gothic" w:hAnsi="Century Gothic"/>
          <w:sz w:val="20"/>
          <w:szCs w:val="20"/>
        </w:rPr>
        <w:footnoteReference w:customMarkFollows="1" w:id="1"/>
        <w:sym w:font="Wingdings 2" w:char="F0DA"/>
      </w:r>
      <w:r w:rsidRPr="00201AD9">
        <w:rPr>
          <w:rFonts w:ascii="Century Gothic" w:hAnsi="Century Gothic"/>
          <w:sz w:val="20"/>
          <w:szCs w:val="20"/>
        </w:rPr>
        <w:t xml:space="preserve"> Formulaire du projet Tempus LMPSM</w:t>
      </w:r>
    </w:p>
    <w:p w:rsidR="00203BBA" w:rsidRPr="00201AD9" w:rsidRDefault="00203BBA" w:rsidP="00203BBA">
      <w:pPr>
        <w:pStyle w:val="Contenudetableau"/>
        <w:snapToGrid w:val="0"/>
        <w:ind w:left="708"/>
        <w:rPr>
          <w:rFonts w:ascii="Century Gothic" w:hAnsi="Century Gothic"/>
          <w:sz w:val="20"/>
          <w:szCs w:val="20"/>
        </w:rPr>
      </w:pPr>
      <w:r w:rsidRPr="00201AD9">
        <w:rPr>
          <w:rFonts w:ascii="Century Gothic" w:hAnsi="Century Gothic"/>
          <w:sz w:val="20"/>
          <w:szCs w:val="20"/>
        </w:rPr>
        <w:t>61-13. Présentation projet LMPSM</w:t>
      </w:r>
    </w:p>
    <w:p w:rsidR="00203BBA" w:rsidRPr="00201AD9" w:rsidRDefault="00203BBA" w:rsidP="00203BBA">
      <w:pPr>
        <w:pStyle w:val="Contenudetableau"/>
        <w:snapToGrid w:val="0"/>
        <w:ind w:left="708"/>
        <w:rPr>
          <w:rFonts w:ascii="Century Gothic" w:hAnsi="Century Gothic"/>
          <w:sz w:val="20"/>
          <w:szCs w:val="20"/>
        </w:rPr>
      </w:pPr>
      <w:r w:rsidRPr="00201AD9">
        <w:rPr>
          <w:rFonts w:ascii="Century Gothic" w:hAnsi="Century Gothic"/>
          <w:sz w:val="20"/>
          <w:szCs w:val="20"/>
        </w:rPr>
        <w:t xml:space="preserve">61-1. Condensé Tempus LMPSM </w:t>
      </w:r>
    </w:p>
    <w:p w:rsidR="002F16FE" w:rsidRPr="000556DB" w:rsidRDefault="002F16FE" w:rsidP="008A35D5">
      <w:pPr>
        <w:pStyle w:val="Contenudetableau"/>
        <w:snapToGrid w:val="0"/>
        <w:ind w:left="708"/>
        <w:rPr>
          <w:rFonts w:ascii="Century Gothic" w:hAnsi="Century Gothic"/>
          <w:sz w:val="20"/>
          <w:szCs w:val="20"/>
        </w:rPr>
      </w:pPr>
      <w:r w:rsidRPr="000556DB">
        <w:rPr>
          <w:rFonts w:ascii="Century Gothic" w:hAnsi="Century Gothic"/>
          <w:sz w:val="20"/>
          <w:szCs w:val="20"/>
        </w:rPr>
        <w:t>61-14. Présentation du GIP</w:t>
      </w:r>
      <w:r w:rsidR="000556DB" w:rsidRPr="000556DB">
        <w:rPr>
          <w:rFonts w:ascii="Century Gothic" w:hAnsi="Century Gothic"/>
          <w:sz w:val="20"/>
          <w:szCs w:val="20"/>
        </w:rPr>
        <w:t xml:space="preserve"> FIPAG </w:t>
      </w:r>
    </w:p>
    <w:p w:rsidR="00E70DE6" w:rsidRPr="00201AD9" w:rsidRDefault="00E70DE6" w:rsidP="008A35D5">
      <w:pPr>
        <w:pStyle w:val="Contenudetableau"/>
        <w:snapToGrid w:val="0"/>
        <w:ind w:left="708"/>
        <w:rPr>
          <w:rFonts w:ascii="Century Gothic" w:hAnsi="Century Gothic"/>
          <w:sz w:val="20"/>
          <w:szCs w:val="20"/>
        </w:rPr>
      </w:pPr>
      <w:r w:rsidRPr="00201AD9">
        <w:rPr>
          <w:rFonts w:ascii="Century Gothic" w:hAnsi="Century Gothic"/>
          <w:sz w:val="20"/>
          <w:szCs w:val="20"/>
        </w:rPr>
        <w:t>41-7. Logo Tempus LMPSM</w:t>
      </w:r>
    </w:p>
    <w:p w:rsidR="00AA17E5" w:rsidRPr="00201AD9" w:rsidRDefault="00AA17E5" w:rsidP="008A35D5">
      <w:pPr>
        <w:pStyle w:val="Contenudetableau"/>
        <w:snapToGrid w:val="0"/>
        <w:ind w:left="708"/>
        <w:rPr>
          <w:rFonts w:ascii="Century Gothic" w:hAnsi="Century Gothic"/>
          <w:sz w:val="20"/>
          <w:szCs w:val="20"/>
        </w:rPr>
      </w:pPr>
      <w:r w:rsidRPr="00201AD9">
        <w:rPr>
          <w:rFonts w:ascii="Century Gothic" w:hAnsi="Century Gothic"/>
          <w:sz w:val="20"/>
          <w:szCs w:val="20"/>
        </w:rPr>
        <w:t>61-3. Liste des partenaires</w:t>
      </w:r>
    </w:p>
    <w:p w:rsidR="00AA17E5" w:rsidRDefault="00AA17E5" w:rsidP="008A35D5">
      <w:pPr>
        <w:pStyle w:val="Contenudetableau"/>
        <w:snapToGrid w:val="0"/>
        <w:ind w:left="708"/>
        <w:rPr>
          <w:rFonts w:ascii="Century Gothic" w:hAnsi="Century Gothic"/>
          <w:sz w:val="20"/>
          <w:szCs w:val="20"/>
        </w:rPr>
      </w:pPr>
      <w:r w:rsidRPr="00201AD9">
        <w:rPr>
          <w:rFonts w:ascii="Century Gothic" w:hAnsi="Century Gothic"/>
          <w:sz w:val="20"/>
          <w:szCs w:val="20"/>
        </w:rPr>
        <w:t>61-4. Organigr</w:t>
      </w:r>
      <w:r w:rsidR="00E70DE6" w:rsidRPr="00201AD9">
        <w:rPr>
          <w:rFonts w:ascii="Century Gothic" w:hAnsi="Century Gothic"/>
          <w:sz w:val="20"/>
          <w:szCs w:val="20"/>
        </w:rPr>
        <w:t xml:space="preserve">amme des acteurs du projet </w:t>
      </w:r>
    </w:p>
    <w:p w:rsidR="002D4064" w:rsidRPr="00201AD9" w:rsidRDefault="002D4064" w:rsidP="008A35D5">
      <w:pPr>
        <w:pStyle w:val="Contenudetableau"/>
        <w:snapToGrid w:val="0"/>
        <w:rPr>
          <w:rFonts w:ascii="Century Gothic" w:hAnsi="Century Gothic"/>
          <w:sz w:val="20"/>
          <w:szCs w:val="20"/>
        </w:rPr>
      </w:pPr>
    </w:p>
    <w:p w:rsidR="002B5C14" w:rsidRPr="00201AD9" w:rsidRDefault="002B5C14" w:rsidP="008A35D5">
      <w:pPr>
        <w:pStyle w:val="Contenudetableau"/>
        <w:snapToGrid w:val="0"/>
        <w:rPr>
          <w:rFonts w:ascii="Century Gothic" w:hAnsi="Century Gothic"/>
          <w:b/>
          <w:sz w:val="28"/>
          <w:szCs w:val="28"/>
        </w:rPr>
      </w:pPr>
    </w:p>
    <w:p w:rsidR="000628D1" w:rsidRPr="00220121" w:rsidRDefault="00BD4A97" w:rsidP="002201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3C167"/>
        <w:spacing w:after="0" w:line="240" w:lineRule="auto"/>
        <w:jc w:val="both"/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</w:pPr>
      <w:r w:rsidRPr="003B2262"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>P</w:t>
      </w:r>
      <w:r w:rsidR="000628D1" w:rsidRPr="003B2262"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 xml:space="preserve">résentation du chronogramme </w:t>
      </w:r>
      <w:r w:rsidR="00031B27" w:rsidRPr="003B2262"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 xml:space="preserve">détaillé </w:t>
      </w:r>
      <w:r w:rsidR="000628D1" w:rsidRPr="003B2262"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 xml:space="preserve">des </w:t>
      </w:r>
      <w:r w:rsidR="00031B27" w:rsidRPr="003B2262"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 xml:space="preserve">principales </w:t>
      </w:r>
      <w:r w:rsidR="000628D1" w:rsidRPr="003B2262"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 xml:space="preserve">activités </w:t>
      </w:r>
      <w:r w:rsidR="00E817D0"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>et programmation des premières missions</w:t>
      </w:r>
    </w:p>
    <w:p w:rsidR="003B2262" w:rsidRDefault="003B2262" w:rsidP="003B2262">
      <w:pPr>
        <w:pStyle w:val="Contenudetableau"/>
        <w:snapToGrid w:val="0"/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</w:pPr>
      <w:r w:rsidRPr="003826AA">
        <w:rPr>
          <w:rFonts w:ascii="Century Gothic" w:hAnsi="Century Gothic"/>
          <w:b/>
          <w:color w:val="000000"/>
        </w:rPr>
        <w:t>Intervenant</w:t>
      </w:r>
      <w:r>
        <w:rPr>
          <w:rFonts w:ascii="Century Gothic" w:hAnsi="Century Gothic"/>
          <w:b/>
          <w:color w:val="000000"/>
        </w:rPr>
        <w:t xml:space="preserve"> : </w:t>
      </w:r>
      <w:r w:rsidRPr="00FA2F9E"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  <w:t>le GIP FIPAG</w:t>
      </w:r>
      <w:r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  <w:t xml:space="preserve"> (France)</w:t>
      </w:r>
    </w:p>
    <w:p w:rsidR="003B2262" w:rsidRDefault="003B2262" w:rsidP="003B2262">
      <w:pPr>
        <w:spacing w:after="0" w:line="240" w:lineRule="auto"/>
        <w:jc w:val="both"/>
        <w:rPr>
          <w:rFonts w:ascii="Century Gothic" w:hAnsi="Century Gothic"/>
          <w:b/>
          <w:bCs/>
          <w:sz w:val="28"/>
          <w:szCs w:val="28"/>
        </w:rPr>
      </w:pPr>
      <w:r w:rsidRPr="004E2E85">
        <w:rPr>
          <w:rFonts w:ascii="Century Gothic" w:hAnsi="Century Gothic"/>
          <w:color w:val="000000"/>
          <w:sz w:val="20"/>
          <w:szCs w:val="20"/>
        </w:rPr>
        <w:t>Durée d’intervent</w:t>
      </w:r>
      <w:r>
        <w:rPr>
          <w:rFonts w:ascii="Century Gothic" w:hAnsi="Century Gothic"/>
          <w:color w:val="000000"/>
          <w:sz w:val="20"/>
          <w:szCs w:val="20"/>
        </w:rPr>
        <w:t>ion : </w:t>
      </w:r>
      <w:r w:rsidR="00854672">
        <w:rPr>
          <w:rFonts w:ascii="Century Gothic" w:hAnsi="Century Gothic"/>
          <w:color w:val="000000"/>
          <w:sz w:val="20"/>
          <w:szCs w:val="20"/>
        </w:rPr>
        <w:t>120</w:t>
      </w:r>
      <w:r>
        <w:rPr>
          <w:rFonts w:ascii="Century Gothic" w:hAnsi="Century Gothic"/>
          <w:color w:val="000000"/>
          <w:sz w:val="20"/>
          <w:szCs w:val="20"/>
        </w:rPr>
        <w:t xml:space="preserve"> minutes</w:t>
      </w:r>
    </w:p>
    <w:p w:rsidR="00196529" w:rsidRDefault="00196529" w:rsidP="008A35D5">
      <w:pPr>
        <w:pStyle w:val="Contenudetableau"/>
        <w:snapToGrid w:val="0"/>
        <w:rPr>
          <w:rFonts w:ascii="Century Gothic" w:hAnsi="Century Gothic"/>
          <w:b/>
          <w:bCs/>
        </w:rPr>
      </w:pPr>
    </w:p>
    <w:p w:rsidR="00196529" w:rsidRPr="00203BBA" w:rsidRDefault="00196529" w:rsidP="002201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3C167"/>
        <w:spacing w:after="0" w:line="240" w:lineRule="auto"/>
        <w:jc w:val="both"/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</w:pPr>
      <w:r w:rsidRPr="00647476"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>Préparation des comités de pilotage régionaux dans chacun</w:t>
      </w:r>
      <w:r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>e des 4 régions (missions des partenaires européens)</w:t>
      </w:r>
    </w:p>
    <w:p w:rsidR="00196529" w:rsidRDefault="00196529" w:rsidP="00196529">
      <w:pPr>
        <w:pStyle w:val="Contenudetableau"/>
        <w:snapToGrid w:val="0"/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</w:pPr>
      <w:r w:rsidRPr="003826AA">
        <w:rPr>
          <w:rFonts w:ascii="Century Gothic" w:hAnsi="Century Gothic"/>
          <w:b/>
          <w:color w:val="000000"/>
        </w:rPr>
        <w:t>Intervenant</w:t>
      </w:r>
      <w:r>
        <w:rPr>
          <w:rFonts w:ascii="Century Gothic" w:hAnsi="Century Gothic"/>
          <w:b/>
          <w:color w:val="000000"/>
        </w:rPr>
        <w:t xml:space="preserve"> : </w:t>
      </w:r>
      <w:r w:rsidRPr="00FA2F9E"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  <w:t>le GIP FIPAG</w:t>
      </w:r>
      <w:r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  <w:t xml:space="preserve"> (France)</w:t>
      </w:r>
    </w:p>
    <w:p w:rsidR="00196529" w:rsidRDefault="00196529" w:rsidP="00196529">
      <w:pPr>
        <w:spacing w:after="0" w:line="240" w:lineRule="auto"/>
        <w:jc w:val="both"/>
        <w:rPr>
          <w:rFonts w:ascii="Century Gothic" w:hAnsi="Century Gothic"/>
          <w:b/>
          <w:bCs/>
          <w:sz w:val="28"/>
          <w:szCs w:val="28"/>
        </w:rPr>
      </w:pPr>
      <w:r w:rsidRPr="004E2E85">
        <w:rPr>
          <w:rFonts w:ascii="Century Gothic" w:hAnsi="Century Gothic"/>
          <w:color w:val="000000"/>
          <w:sz w:val="20"/>
          <w:szCs w:val="20"/>
        </w:rPr>
        <w:t>Durée d’intervent</w:t>
      </w:r>
      <w:r>
        <w:rPr>
          <w:rFonts w:ascii="Century Gothic" w:hAnsi="Century Gothic"/>
          <w:color w:val="000000"/>
          <w:sz w:val="20"/>
          <w:szCs w:val="20"/>
        </w:rPr>
        <w:t>ion : </w:t>
      </w:r>
      <w:r w:rsidR="00B47DC1">
        <w:rPr>
          <w:rFonts w:ascii="Century Gothic" w:hAnsi="Century Gothic"/>
          <w:color w:val="000000"/>
          <w:sz w:val="20"/>
          <w:szCs w:val="20"/>
        </w:rPr>
        <w:t>20</w:t>
      </w:r>
      <w:r>
        <w:rPr>
          <w:rFonts w:ascii="Century Gothic" w:hAnsi="Century Gothic"/>
          <w:color w:val="000000"/>
          <w:sz w:val="20"/>
          <w:szCs w:val="20"/>
        </w:rPr>
        <w:t xml:space="preserve"> minutes</w:t>
      </w:r>
    </w:p>
    <w:p w:rsidR="00837EE9" w:rsidRDefault="00837EE9" w:rsidP="008A35D5">
      <w:pPr>
        <w:pStyle w:val="Contenudetableau"/>
        <w:snapToGrid w:val="0"/>
        <w:rPr>
          <w:rFonts w:ascii="Century Gothic" w:hAnsi="Century Gothic"/>
          <w:b/>
          <w:bCs/>
        </w:rPr>
      </w:pPr>
    </w:p>
    <w:p w:rsidR="00837EE9" w:rsidRPr="003B2262" w:rsidRDefault="00837EE9" w:rsidP="002201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3C167"/>
        <w:spacing w:after="0" w:line="240" w:lineRule="auto"/>
        <w:jc w:val="both"/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</w:pPr>
      <w:bookmarkStart w:id="0" w:name="_GoBack"/>
      <w:r w:rsidRPr="003B2262"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>P</w:t>
      </w:r>
      <w:r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 xml:space="preserve">résentation </w:t>
      </w:r>
      <w:r w:rsidRPr="003B2262"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 xml:space="preserve">par les chefs de file des formations </w:t>
      </w:r>
      <w:r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 xml:space="preserve">en </w:t>
      </w:r>
      <w:r w:rsidRPr="003B2262"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 xml:space="preserve">psychologie </w:t>
      </w:r>
      <w:r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 xml:space="preserve">et ou en psychologie sociale </w:t>
      </w:r>
      <w:r w:rsidRPr="003B2262"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 xml:space="preserve">existant dans </w:t>
      </w:r>
      <w:r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>les organismes partenaires des 4</w:t>
      </w:r>
      <w:r w:rsidRPr="003B2262"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 xml:space="preserve"> région</w:t>
      </w:r>
      <w:r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>s</w:t>
      </w:r>
      <w:r w:rsidRPr="003B2262"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 xml:space="preserve"> (une fiche par formation) </w:t>
      </w:r>
    </w:p>
    <w:bookmarkEnd w:id="0"/>
    <w:p w:rsidR="00837EE9" w:rsidRDefault="00837EE9" w:rsidP="00837EE9">
      <w:pPr>
        <w:spacing w:after="0" w:line="240" w:lineRule="auto"/>
        <w:rPr>
          <w:rFonts w:ascii="Century Gothic" w:hAnsi="Century Gothic"/>
          <w:b/>
          <w:color w:val="000000"/>
        </w:rPr>
      </w:pPr>
      <w:r w:rsidRPr="003B2262">
        <w:rPr>
          <w:rFonts w:ascii="Century Gothic" w:hAnsi="Century Gothic"/>
          <w:b/>
          <w:color w:val="000000"/>
        </w:rPr>
        <w:t>Intervenant</w:t>
      </w:r>
      <w:r>
        <w:rPr>
          <w:rFonts w:ascii="Century Gothic" w:hAnsi="Century Gothic"/>
          <w:b/>
          <w:color w:val="000000"/>
        </w:rPr>
        <w:t>s :</w:t>
      </w:r>
      <w:r w:rsidRPr="003B2262">
        <w:rPr>
          <w:rFonts w:ascii="Century Gothic" w:hAnsi="Century Gothic"/>
          <w:b/>
          <w:color w:val="000000"/>
        </w:rPr>
        <w:t> </w:t>
      </w:r>
    </w:p>
    <w:p w:rsidR="00837EE9" w:rsidRPr="003B2262" w:rsidRDefault="00837EE9" w:rsidP="00837EE9">
      <w:pPr>
        <w:pStyle w:val="Contenudetableau"/>
        <w:numPr>
          <w:ilvl w:val="0"/>
          <w:numId w:val="8"/>
        </w:numPr>
        <w:snapToGrid w:val="0"/>
        <w:jc w:val="both"/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</w:pPr>
      <w:r w:rsidRPr="003B2262"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  <w:t>L’Université d’Etat des sciences humaines de l’Extrême Orient (RUSSIE KHABAROVSK)</w:t>
      </w:r>
    </w:p>
    <w:p w:rsidR="00837EE9" w:rsidRPr="003B2262" w:rsidRDefault="00837EE9" w:rsidP="00837EE9">
      <w:pPr>
        <w:pStyle w:val="Contenudetableau"/>
        <w:numPr>
          <w:ilvl w:val="0"/>
          <w:numId w:val="8"/>
        </w:numPr>
        <w:snapToGrid w:val="0"/>
        <w:jc w:val="both"/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</w:pPr>
      <w:r w:rsidRPr="003B2262"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  <w:t>L’Université pédagogique d’Etat de Krasnoyarsk « VA Astasien » (RUSSIE KRASNOYARSK)</w:t>
      </w:r>
    </w:p>
    <w:p w:rsidR="00837EE9" w:rsidRPr="003B2262" w:rsidRDefault="00837EE9" w:rsidP="00837EE9">
      <w:pPr>
        <w:pStyle w:val="Contenudetableau"/>
        <w:numPr>
          <w:ilvl w:val="0"/>
          <w:numId w:val="8"/>
        </w:numPr>
        <w:snapToGrid w:val="0"/>
        <w:jc w:val="both"/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</w:pPr>
      <w:r w:rsidRPr="003B2262"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  <w:t>L’Université pédagogique d’Etat de Crimée (UKRAINE)</w:t>
      </w:r>
    </w:p>
    <w:p w:rsidR="00837EE9" w:rsidRDefault="00837EE9" w:rsidP="00837EE9">
      <w:pPr>
        <w:pStyle w:val="Contenudetableau"/>
        <w:numPr>
          <w:ilvl w:val="0"/>
          <w:numId w:val="8"/>
        </w:numPr>
        <w:snapToGrid w:val="0"/>
        <w:jc w:val="both"/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</w:pPr>
      <w:r w:rsidRPr="003B2262"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  <w:t>L’Université d’Etat de Karaganda (KAZAKHSTAN)</w:t>
      </w:r>
    </w:p>
    <w:p w:rsidR="00837EE9" w:rsidRPr="003B2262" w:rsidRDefault="00837EE9" w:rsidP="00837EE9">
      <w:pPr>
        <w:pStyle w:val="Contenudetableau"/>
        <w:numPr>
          <w:ilvl w:val="0"/>
          <w:numId w:val="8"/>
        </w:numPr>
        <w:snapToGrid w:val="0"/>
        <w:jc w:val="both"/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</w:pPr>
    </w:p>
    <w:p w:rsidR="00837EE9" w:rsidRPr="003B2262" w:rsidRDefault="00837EE9" w:rsidP="00837EE9">
      <w:pPr>
        <w:spacing w:after="0" w:line="240" w:lineRule="auto"/>
        <w:rPr>
          <w:bCs/>
        </w:rPr>
      </w:pPr>
      <w:r w:rsidRPr="003B2262">
        <w:rPr>
          <w:rFonts w:ascii="Century Gothic" w:hAnsi="Century Gothic"/>
          <w:color w:val="000000"/>
          <w:sz w:val="20"/>
          <w:szCs w:val="20"/>
        </w:rPr>
        <w:t>Durée d’intervention </w:t>
      </w:r>
      <w:r>
        <w:rPr>
          <w:rFonts w:ascii="Century Gothic" w:hAnsi="Century Gothic"/>
          <w:color w:val="000000"/>
          <w:sz w:val="20"/>
          <w:szCs w:val="20"/>
        </w:rPr>
        <w:t>pour chacune des universités</w:t>
      </w:r>
      <w:r w:rsidRPr="003B2262">
        <w:rPr>
          <w:rFonts w:ascii="Century Gothic" w:hAnsi="Century Gothic"/>
          <w:color w:val="000000"/>
          <w:sz w:val="20"/>
          <w:szCs w:val="20"/>
        </w:rPr>
        <w:t>: </w:t>
      </w:r>
      <w:r>
        <w:rPr>
          <w:rFonts w:ascii="Century Gothic" w:hAnsi="Century Gothic"/>
          <w:color w:val="000000"/>
          <w:sz w:val="20"/>
          <w:szCs w:val="20"/>
        </w:rPr>
        <w:t>15</w:t>
      </w:r>
      <w:r w:rsidRPr="003B2262">
        <w:rPr>
          <w:rFonts w:ascii="Century Gothic" w:hAnsi="Century Gothic"/>
          <w:color w:val="000000"/>
          <w:sz w:val="20"/>
          <w:szCs w:val="20"/>
        </w:rPr>
        <w:t xml:space="preserve"> minutes</w:t>
      </w:r>
    </w:p>
    <w:p w:rsidR="00837EE9" w:rsidRDefault="00837EE9" w:rsidP="00837EE9">
      <w:pPr>
        <w:pStyle w:val="Paragraphedeliste"/>
        <w:spacing w:after="0" w:line="240" w:lineRule="auto"/>
        <w:rPr>
          <w:bCs/>
        </w:rPr>
      </w:pPr>
    </w:p>
    <w:p w:rsidR="00837EE9" w:rsidRPr="001C4ED8" w:rsidRDefault="00837EE9" w:rsidP="00837EE9">
      <w:pPr>
        <w:pStyle w:val="Paragraphedeliste"/>
        <w:spacing w:after="0" w:line="240" w:lineRule="auto"/>
        <w:rPr>
          <w:bCs/>
        </w:rPr>
      </w:pPr>
    </w:p>
    <w:p w:rsidR="00837EE9" w:rsidRPr="00181EB3" w:rsidRDefault="00837EE9" w:rsidP="002201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3C167"/>
        <w:spacing w:after="0" w:line="240" w:lineRule="auto"/>
        <w:jc w:val="both"/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</w:pPr>
      <w:r w:rsidRPr="00181EB3"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lastRenderedPageBreak/>
        <w:t>P</w:t>
      </w:r>
      <w:r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 xml:space="preserve">résentation </w:t>
      </w:r>
      <w:r w:rsidRPr="00181EB3"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>par chaque expert européen  des formations existant</w:t>
      </w:r>
      <w:r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>e</w:t>
      </w:r>
      <w:r w:rsidRPr="00181EB3"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>s en psychologie et o</w:t>
      </w:r>
      <w:r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>u psychologie sociale, dans l’</w:t>
      </w:r>
      <w:r w:rsidRPr="00181EB3"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 xml:space="preserve">université </w:t>
      </w:r>
      <w:r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 xml:space="preserve">européenne </w:t>
      </w:r>
      <w:r w:rsidRPr="00181EB3"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 xml:space="preserve">de référence ou dans une autre université si nécessaire </w:t>
      </w:r>
    </w:p>
    <w:p w:rsidR="00837EE9" w:rsidRDefault="00837EE9" w:rsidP="00837EE9">
      <w:pPr>
        <w:spacing w:after="0" w:line="240" w:lineRule="auto"/>
        <w:rPr>
          <w:rFonts w:ascii="Century Gothic" w:hAnsi="Century Gothic"/>
          <w:b/>
          <w:color w:val="000000"/>
        </w:rPr>
      </w:pPr>
      <w:r w:rsidRPr="003B2262">
        <w:rPr>
          <w:rFonts w:ascii="Century Gothic" w:hAnsi="Century Gothic"/>
          <w:b/>
          <w:color w:val="000000"/>
        </w:rPr>
        <w:t>Intervenant</w:t>
      </w:r>
      <w:r>
        <w:rPr>
          <w:rFonts w:ascii="Century Gothic" w:hAnsi="Century Gothic"/>
          <w:b/>
          <w:color w:val="000000"/>
        </w:rPr>
        <w:t>s :</w:t>
      </w:r>
      <w:r w:rsidRPr="003B2262">
        <w:rPr>
          <w:rFonts w:ascii="Century Gothic" w:hAnsi="Century Gothic"/>
          <w:b/>
          <w:color w:val="000000"/>
        </w:rPr>
        <w:t> </w:t>
      </w:r>
    </w:p>
    <w:p w:rsidR="00837EE9" w:rsidRPr="00181EB3" w:rsidRDefault="00837EE9" w:rsidP="00837EE9">
      <w:pPr>
        <w:pStyle w:val="Contenudetableau"/>
        <w:numPr>
          <w:ilvl w:val="0"/>
          <w:numId w:val="8"/>
        </w:numPr>
        <w:snapToGrid w:val="0"/>
        <w:jc w:val="both"/>
        <w:rPr>
          <w:rFonts w:ascii="Century Gothic" w:hAnsi="Century Gothic"/>
          <w:b/>
          <w:bCs/>
          <w:sz w:val="28"/>
          <w:szCs w:val="28"/>
        </w:rPr>
      </w:pPr>
      <w:r w:rsidRPr="00181EB3"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  <w:t xml:space="preserve">L’Université de Sofia "St. </w:t>
      </w:r>
      <w:r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  <w:t>Kliment Ohridski" (Bulgarie)</w:t>
      </w:r>
    </w:p>
    <w:p w:rsidR="00837EE9" w:rsidRPr="00181EB3" w:rsidRDefault="00837EE9" w:rsidP="00837EE9">
      <w:pPr>
        <w:pStyle w:val="Contenudetableau"/>
        <w:numPr>
          <w:ilvl w:val="0"/>
          <w:numId w:val="8"/>
        </w:numPr>
        <w:snapToGrid w:val="0"/>
        <w:jc w:val="both"/>
        <w:rPr>
          <w:rFonts w:ascii="Century Gothic" w:hAnsi="Century Gothic"/>
          <w:b/>
          <w:bCs/>
          <w:sz w:val="28"/>
          <w:szCs w:val="28"/>
        </w:rPr>
      </w:pPr>
      <w:r w:rsidRPr="00181EB3"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  <w:t>L’Université de Girona (Espagne</w:t>
      </w:r>
      <w:r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  <w:t>)</w:t>
      </w:r>
    </w:p>
    <w:p w:rsidR="00837EE9" w:rsidRPr="00B41E3D" w:rsidRDefault="00837EE9" w:rsidP="00837EE9">
      <w:pPr>
        <w:pStyle w:val="Contenudetableau"/>
        <w:numPr>
          <w:ilvl w:val="0"/>
          <w:numId w:val="8"/>
        </w:numPr>
        <w:snapToGrid w:val="0"/>
        <w:jc w:val="both"/>
        <w:rPr>
          <w:rFonts w:ascii="Century Gothic" w:hAnsi="Century Gothic"/>
          <w:b/>
          <w:bCs/>
          <w:sz w:val="28"/>
          <w:szCs w:val="28"/>
        </w:rPr>
      </w:pPr>
      <w:r w:rsidRPr="00181EB3"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  <w:t>L’Université Alexandru Ioan Cuza de Iasi (Roumanie</w:t>
      </w:r>
      <w:r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  <w:t>)</w:t>
      </w:r>
    </w:p>
    <w:p w:rsidR="00837EE9" w:rsidRPr="0050514F" w:rsidRDefault="00837EE9" w:rsidP="00837EE9">
      <w:pPr>
        <w:pStyle w:val="Contenudetableau"/>
        <w:numPr>
          <w:ilvl w:val="0"/>
          <w:numId w:val="8"/>
        </w:numPr>
        <w:snapToGrid w:val="0"/>
        <w:jc w:val="both"/>
        <w:rPr>
          <w:rFonts w:ascii="Century Gothic" w:hAnsi="Century Gothic"/>
          <w:b/>
          <w:bCs/>
          <w:sz w:val="28"/>
          <w:szCs w:val="28"/>
        </w:rPr>
      </w:pPr>
      <w:r w:rsidRPr="00181EB3"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  <w:t>L’Université Degli Studi Dell'Aquila (Italie)</w:t>
      </w:r>
    </w:p>
    <w:p w:rsidR="00837EE9" w:rsidRPr="00B41E3D" w:rsidRDefault="00837EE9" w:rsidP="00837EE9">
      <w:pPr>
        <w:pStyle w:val="Contenudetableau"/>
        <w:numPr>
          <w:ilvl w:val="0"/>
          <w:numId w:val="8"/>
        </w:numPr>
        <w:snapToGrid w:val="0"/>
        <w:jc w:val="both"/>
        <w:rPr>
          <w:rFonts w:ascii="Century Gothic" w:hAnsi="Century Gothic"/>
          <w:b/>
          <w:bCs/>
          <w:sz w:val="28"/>
          <w:szCs w:val="28"/>
        </w:rPr>
      </w:pPr>
    </w:p>
    <w:p w:rsidR="00837EE9" w:rsidRPr="00B41E3D" w:rsidRDefault="00837EE9" w:rsidP="00837EE9">
      <w:pPr>
        <w:spacing w:after="0" w:line="240" w:lineRule="auto"/>
        <w:rPr>
          <w:bCs/>
        </w:rPr>
      </w:pPr>
      <w:r w:rsidRPr="00B41E3D">
        <w:rPr>
          <w:rFonts w:ascii="Century Gothic" w:hAnsi="Century Gothic"/>
          <w:color w:val="000000"/>
          <w:sz w:val="20"/>
          <w:szCs w:val="20"/>
        </w:rPr>
        <w:t>Durée d’intervention </w:t>
      </w:r>
      <w:r>
        <w:rPr>
          <w:rFonts w:ascii="Century Gothic" w:hAnsi="Century Gothic"/>
          <w:color w:val="000000"/>
          <w:sz w:val="20"/>
          <w:szCs w:val="20"/>
        </w:rPr>
        <w:t>pour chacune des universités</w:t>
      </w:r>
      <w:r w:rsidRPr="00B41E3D">
        <w:rPr>
          <w:rFonts w:ascii="Century Gothic" w:hAnsi="Century Gothic"/>
          <w:color w:val="000000"/>
          <w:sz w:val="20"/>
          <w:szCs w:val="20"/>
        </w:rPr>
        <w:t>: </w:t>
      </w:r>
      <w:r>
        <w:rPr>
          <w:rFonts w:ascii="Century Gothic" w:hAnsi="Century Gothic"/>
          <w:color w:val="000000"/>
          <w:sz w:val="20"/>
          <w:szCs w:val="20"/>
        </w:rPr>
        <w:t xml:space="preserve">15 </w:t>
      </w:r>
      <w:r w:rsidRPr="00B41E3D">
        <w:rPr>
          <w:rFonts w:ascii="Century Gothic" w:hAnsi="Century Gothic"/>
          <w:color w:val="000000"/>
          <w:sz w:val="20"/>
          <w:szCs w:val="20"/>
        </w:rPr>
        <w:t>minutes</w:t>
      </w:r>
    </w:p>
    <w:p w:rsidR="00F26177" w:rsidRDefault="00F26177" w:rsidP="008A35D5">
      <w:pPr>
        <w:pStyle w:val="Contenudetableau"/>
        <w:snapToGrid w:val="0"/>
        <w:rPr>
          <w:rFonts w:ascii="Century Gothic" w:hAnsi="Century Gothic"/>
          <w:sz w:val="20"/>
          <w:szCs w:val="20"/>
        </w:rPr>
      </w:pPr>
    </w:p>
    <w:p w:rsidR="00F26177" w:rsidRDefault="00F26177" w:rsidP="008A35D5">
      <w:pPr>
        <w:pStyle w:val="Contenudetableau"/>
        <w:snapToGrid w:val="0"/>
        <w:rPr>
          <w:rFonts w:ascii="Century Gothic" w:hAnsi="Century Gothic"/>
          <w:sz w:val="20"/>
          <w:szCs w:val="20"/>
        </w:rPr>
      </w:pPr>
    </w:p>
    <w:p w:rsidR="00F26177" w:rsidRDefault="00F26177" w:rsidP="008A35D5">
      <w:pPr>
        <w:pStyle w:val="Contenudetableau"/>
        <w:snapToGrid w:val="0"/>
        <w:rPr>
          <w:rFonts w:ascii="Century Gothic" w:hAnsi="Century Gothic"/>
          <w:sz w:val="20"/>
          <w:szCs w:val="20"/>
        </w:rPr>
      </w:pPr>
    </w:p>
    <w:p w:rsidR="006219AB" w:rsidRPr="00220121" w:rsidRDefault="006219AB" w:rsidP="002201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3C167"/>
        <w:spacing w:after="0" w:line="240" w:lineRule="auto"/>
        <w:jc w:val="both"/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</w:pPr>
      <w:r w:rsidRPr="00B41E3D"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 xml:space="preserve">Présentation </w:t>
      </w:r>
      <w:r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 xml:space="preserve">par les </w:t>
      </w:r>
      <w:r w:rsidRPr="00B41E3D"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>chefs de file </w:t>
      </w:r>
      <w:r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 xml:space="preserve"> des 4 </w:t>
      </w:r>
      <w:r w:rsidRPr="00B41E3D"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>région</w:t>
      </w:r>
      <w:r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>s</w:t>
      </w:r>
      <w:r w:rsidRPr="00B41E3D"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 xml:space="preserve"> des problématiques d’</w:t>
      </w:r>
      <w:r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>accréditation pour les nouveaux cursus</w:t>
      </w:r>
      <w:r w:rsidRPr="00B41E3D"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 xml:space="preserve"> licences et master (calendrier, dossier type, démarche) </w:t>
      </w:r>
    </w:p>
    <w:p w:rsidR="006219AB" w:rsidRDefault="006219AB" w:rsidP="006219AB">
      <w:pPr>
        <w:spacing w:after="0" w:line="240" w:lineRule="auto"/>
        <w:rPr>
          <w:rFonts w:ascii="Century Gothic" w:hAnsi="Century Gothic"/>
          <w:b/>
          <w:color w:val="000000"/>
        </w:rPr>
      </w:pPr>
      <w:r w:rsidRPr="003B2262">
        <w:rPr>
          <w:rFonts w:ascii="Century Gothic" w:hAnsi="Century Gothic"/>
          <w:b/>
          <w:color w:val="000000"/>
        </w:rPr>
        <w:t>Intervenant</w:t>
      </w:r>
      <w:r>
        <w:rPr>
          <w:rFonts w:ascii="Century Gothic" w:hAnsi="Century Gothic"/>
          <w:b/>
          <w:color w:val="000000"/>
        </w:rPr>
        <w:t>s :</w:t>
      </w:r>
      <w:r w:rsidRPr="003B2262">
        <w:rPr>
          <w:rFonts w:ascii="Century Gothic" w:hAnsi="Century Gothic"/>
          <w:b/>
          <w:color w:val="000000"/>
        </w:rPr>
        <w:t> </w:t>
      </w:r>
    </w:p>
    <w:p w:rsidR="006219AB" w:rsidRPr="003B2262" w:rsidRDefault="006219AB" w:rsidP="006219AB">
      <w:pPr>
        <w:pStyle w:val="Contenudetableau"/>
        <w:numPr>
          <w:ilvl w:val="0"/>
          <w:numId w:val="8"/>
        </w:numPr>
        <w:snapToGrid w:val="0"/>
        <w:jc w:val="both"/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</w:pPr>
      <w:r w:rsidRPr="003B2262"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  <w:t>L’Université d’Etat des sciences humaines de l’Extrême Orient (RUSSIE KHABAROVSK)</w:t>
      </w:r>
    </w:p>
    <w:p w:rsidR="006219AB" w:rsidRPr="003B2262" w:rsidRDefault="006219AB" w:rsidP="006219AB">
      <w:pPr>
        <w:pStyle w:val="Contenudetableau"/>
        <w:numPr>
          <w:ilvl w:val="0"/>
          <w:numId w:val="8"/>
        </w:numPr>
        <w:snapToGrid w:val="0"/>
        <w:jc w:val="both"/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</w:pPr>
      <w:r w:rsidRPr="003B2262"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  <w:t>L’Université pédagogique d’Etat de Krasnoyarsk « VA Astasien » (RUSSIE KRASNOYARSK)</w:t>
      </w:r>
    </w:p>
    <w:p w:rsidR="006219AB" w:rsidRPr="003B2262" w:rsidRDefault="006219AB" w:rsidP="006219AB">
      <w:pPr>
        <w:pStyle w:val="Contenudetableau"/>
        <w:numPr>
          <w:ilvl w:val="0"/>
          <w:numId w:val="8"/>
        </w:numPr>
        <w:snapToGrid w:val="0"/>
        <w:jc w:val="both"/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</w:pPr>
      <w:r w:rsidRPr="003B2262"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  <w:t>L’Université pédagogique d’Etat de Crimée (UKRAINE)</w:t>
      </w:r>
    </w:p>
    <w:p w:rsidR="006219AB" w:rsidRDefault="006219AB" w:rsidP="006219AB">
      <w:pPr>
        <w:pStyle w:val="Contenudetableau"/>
        <w:numPr>
          <w:ilvl w:val="0"/>
          <w:numId w:val="8"/>
        </w:numPr>
        <w:snapToGrid w:val="0"/>
        <w:jc w:val="both"/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</w:pPr>
      <w:r w:rsidRPr="003B2262"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  <w:t>L’Université d’Etat de Karaganda (KAZAKHSTAN)</w:t>
      </w:r>
    </w:p>
    <w:p w:rsidR="006219AB" w:rsidRPr="003B2262" w:rsidRDefault="006219AB" w:rsidP="006219AB">
      <w:pPr>
        <w:pStyle w:val="Contenudetableau"/>
        <w:numPr>
          <w:ilvl w:val="0"/>
          <w:numId w:val="8"/>
        </w:numPr>
        <w:snapToGrid w:val="0"/>
        <w:jc w:val="both"/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</w:pPr>
    </w:p>
    <w:p w:rsidR="006219AB" w:rsidRDefault="006219AB" w:rsidP="006219AB">
      <w:pPr>
        <w:spacing w:after="0" w:line="240" w:lineRule="auto"/>
        <w:rPr>
          <w:bCs/>
        </w:rPr>
      </w:pPr>
      <w:r w:rsidRPr="003B2262">
        <w:rPr>
          <w:rFonts w:ascii="Century Gothic" w:hAnsi="Century Gothic"/>
          <w:color w:val="000000"/>
          <w:sz w:val="20"/>
          <w:szCs w:val="20"/>
        </w:rPr>
        <w:t>Durée d’intervention </w:t>
      </w:r>
      <w:r>
        <w:rPr>
          <w:rFonts w:ascii="Century Gothic" w:hAnsi="Century Gothic"/>
          <w:color w:val="000000"/>
          <w:sz w:val="20"/>
          <w:szCs w:val="20"/>
        </w:rPr>
        <w:t xml:space="preserve">pour chacune des universités </w:t>
      </w:r>
      <w:r w:rsidRPr="003B2262">
        <w:rPr>
          <w:rFonts w:ascii="Century Gothic" w:hAnsi="Century Gothic"/>
          <w:color w:val="000000"/>
          <w:sz w:val="20"/>
          <w:szCs w:val="20"/>
        </w:rPr>
        <w:t>: </w:t>
      </w:r>
      <w:r>
        <w:rPr>
          <w:rFonts w:ascii="Century Gothic" w:hAnsi="Century Gothic"/>
          <w:color w:val="000000"/>
          <w:sz w:val="20"/>
          <w:szCs w:val="20"/>
        </w:rPr>
        <w:t>15</w:t>
      </w:r>
      <w:r w:rsidRPr="003B2262">
        <w:rPr>
          <w:rFonts w:ascii="Century Gothic" w:hAnsi="Century Gothic"/>
          <w:color w:val="000000"/>
          <w:sz w:val="20"/>
          <w:szCs w:val="20"/>
        </w:rPr>
        <w:t xml:space="preserve"> minutes</w:t>
      </w:r>
      <w:r w:rsidRPr="00B41E3D">
        <w:rPr>
          <w:bCs/>
        </w:rPr>
        <w:br/>
      </w:r>
    </w:p>
    <w:p w:rsidR="00F26177" w:rsidRDefault="00F26177" w:rsidP="008A35D5">
      <w:pPr>
        <w:pStyle w:val="Contenudetableau"/>
        <w:snapToGrid w:val="0"/>
        <w:rPr>
          <w:rFonts w:ascii="Century Gothic" w:hAnsi="Century Gothic"/>
          <w:sz w:val="20"/>
          <w:szCs w:val="20"/>
        </w:rPr>
      </w:pPr>
    </w:p>
    <w:p w:rsidR="00BE782A" w:rsidRPr="00647476" w:rsidRDefault="004B4DC3" w:rsidP="002201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53"/>
        <w:spacing w:after="0" w:line="240" w:lineRule="auto"/>
        <w:jc w:val="both"/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</w:pPr>
      <w:r w:rsidRPr="00203BBA"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>Début de la p</w:t>
      </w:r>
      <w:r w:rsidR="00BE782A" w:rsidRPr="00203BBA"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>résentation des outils méthodologiques qui seront utilisés dans le projet</w:t>
      </w:r>
      <w:r w:rsidR="00BE782A"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 xml:space="preserve"> et qui sont sur le CD LMPSM</w:t>
      </w:r>
    </w:p>
    <w:p w:rsidR="00F26177" w:rsidRDefault="00F26177" w:rsidP="008A35D5">
      <w:pPr>
        <w:pStyle w:val="Contenudetableau"/>
        <w:snapToGrid w:val="0"/>
        <w:rPr>
          <w:rFonts w:ascii="Century Gothic" w:hAnsi="Century Gothic"/>
          <w:sz w:val="20"/>
          <w:szCs w:val="20"/>
        </w:rPr>
      </w:pPr>
    </w:p>
    <w:p w:rsidR="00F26177" w:rsidRDefault="00F26177" w:rsidP="008A35D5">
      <w:pPr>
        <w:pStyle w:val="Contenudetableau"/>
        <w:snapToGrid w:val="0"/>
        <w:rPr>
          <w:rFonts w:ascii="Century Gothic" w:hAnsi="Century Gothic"/>
          <w:sz w:val="20"/>
          <w:szCs w:val="20"/>
        </w:rPr>
      </w:pPr>
    </w:p>
    <w:p w:rsidR="006219AB" w:rsidRPr="00647476" w:rsidRDefault="006219AB" w:rsidP="002201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3C167"/>
        <w:spacing w:after="0" w:line="240" w:lineRule="auto"/>
        <w:jc w:val="both"/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</w:pPr>
      <w:r w:rsidRPr="00647476"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 xml:space="preserve">Process de Bologne: </w:t>
      </w:r>
    </w:p>
    <w:p w:rsidR="006219AB" w:rsidRDefault="006219AB" w:rsidP="006219AB">
      <w:pPr>
        <w:pStyle w:val="Contenudetableau"/>
        <w:snapToGrid w:val="0"/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</w:pPr>
      <w:r w:rsidRPr="003826AA">
        <w:rPr>
          <w:rFonts w:ascii="Century Gothic" w:hAnsi="Century Gothic"/>
          <w:b/>
          <w:color w:val="000000"/>
        </w:rPr>
        <w:t>Intervenant</w:t>
      </w:r>
      <w:r>
        <w:rPr>
          <w:rFonts w:ascii="Century Gothic" w:hAnsi="Century Gothic"/>
          <w:b/>
          <w:color w:val="000000"/>
        </w:rPr>
        <w:t xml:space="preserve"> : </w:t>
      </w:r>
      <w:r w:rsidRPr="00647476">
        <w:rPr>
          <w:rFonts w:ascii="Century Gothic" w:hAnsi="Century Gothic"/>
          <w:color w:val="000000"/>
        </w:rPr>
        <w:t>l’université de GIrona (Espagne)</w:t>
      </w:r>
    </w:p>
    <w:p w:rsidR="006219AB" w:rsidRDefault="006219AB" w:rsidP="006219AB">
      <w:pPr>
        <w:spacing w:after="0" w:line="240" w:lineRule="auto"/>
        <w:jc w:val="both"/>
        <w:rPr>
          <w:rFonts w:ascii="Century Gothic" w:hAnsi="Century Gothic"/>
          <w:b/>
          <w:bCs/>
          <w:sz w:val="28"/>
          <w:szCs w:val="28"/>
        </w:rPr>
      </w:pPr>
      <w:r w:rsidRPr="004E2E85">
        <w:rPr>
          <w:rFonts w:ascii="Century Gothic" w:hAnsi="Century Gothic"/>
          <w:color w:val="000000"/>
          <w:sz w:val="20"/>
          <w:szCs w:val="20"/>
        </w:rPr>
        <w:t>Durée d’intervent</w:t>
      </w:r>
      <w:r>
        <w:rPr>
          <w:rFonts w:ascii="Century Gothic" w:hAnsi="Century Gothic"/>
          <w:color w:val="000000"/>
          <w:sz w:val="20"/>
          <w:szCs w:val="20"/>
        </w:rPr>
        <w:t>ion : 50 minutes</w:t>
      </w:r>
    </w:p>
    <w:p w:rsidR="006219AB" w:rsidRPr="00205D9D" w:rsidRDefault="006219AB" w:rsidP="006219AB">
      <w:pPr>
        <w:spacing w:after="0" w:line="240" w:lineRule="auto"/>
        <w:rPr>
          <w:rFonts w:ascii="Century Gothic" w:hAnsi="Century Gothic"/>
          <w:b/>
        </w:rPr>
      </w:pPr>
    </w:p>
    <w:p w:rsidR="006219AB" w:rsidRDefault="006219AB" w:rsidP="006219AB">
      <w:pPr>
        <w:pStyle w:val="Paragraphedeliste"/>
        <w:spacing w:after="0" w:line="240" w:lineRule="auto"/>
        <w:rPr>
          <w:rFonts w:ascii="Century Gothic" w:hAnsi="Century Gothic"/>
          <w:sz w:val="20"/>
          <w:szCs w:val="20"/>
        </w:rPr>
      </w:pPr>
      <w:r w:rsidRPr="00681A7D">
        <w:rPr>
          <w:rFonts w:ascii="Century Gothic" w:hAnsi="Century Gothic"/>
          <w:sz w:val="20"/>
          <w:szCs w:val="20"/>
        </w:rPr>
        <w:t xml:space="preserve">A11-1. Diaporama présentation </w:t>
      </w:r>
      <w:r>
        <w:rPr>
          <w:rFonts w:ascii="Century Gothic" w:hAnsi="Century Gothic"/>
          <w:sz w:val="20"/>
          <w:szCs w:val="20"/>
        </w:rPr>
        <w:t xml:space="preserve">du processus de </w:t>
      </w:r>
      <w:r w:rsidRPr="00681A7D">
        <w:rPr>
          <w:rFonts w:ascii="Century Gothic" w:hAnsi="Century Gothic"/>
          <w:sz w:val="20"/>
          <w:szCs w:val="20"/>
        </w:rPr>
        <w:t xml:space="preserve">Bologne </w:t>
      </w:r>
    </w:p>
    <w:p w:rsidR="00F26177" w:rsidRDefault="00F26177" w:rsidP="008A35D5">
      <w:pPr>
        <w:pStyle w:val="Contenudetableau"/>
        <w:snapToGrid w:val="0"/>
        <w:rPr>
          <w:rFonts w:ascii="Century Gothic" w:hAnsi="Century Gothic"/>
          <w:sz w:val="20"/>
          <w:szCs w:val="20"/>
        </w:rPr>
      </w:pPr>
    </w:p>
    <w:p w:rsidR="00F26177" w:rsidRDefault="00F26177" w:rsidP="008A35D5">
      <w:pPr>
        <w:pStyle w:val="Contenudetableau"/>
        <w:snapToGrid w:val="0"/>
        <w:rPr>
          <w:rFonts w:ascii="Century Gothic" w:hAnsi="Century Gothic"/>
          <w:sz w:val="20"/>
          <w:szCs w:val="20"/>
        </w:rPr>
      </w:pPr>
    </w:p>
    <w:p w:rsidR="00F26177" w:rsidRDefault="00F26177" w:rsidP="008A35D5">
      <w:pPr>
        <w:pStyle w:val="Contenudetableau"/>
        <w:snapToGrid w:val="0"/>
        <w:rPr>
          <w:rFonts w:ascii="Century Gothic" w:hAnsi="Century Gothic"/>
          <w:sz w:val="20"/>
          <w:szCs w:val="20"/>
        </w:rPr>
      </w:pPr>
    </w:p>
    <w:p w:rsidR="00F26177" w:rsidRDefault="00F26177" w:rsidP="008A35D5">
      <w:pPr>
        <w:pStyle w:val="Contenudetableau"/>
        <w:snapToGrid w:val="0"/>
        <w:rPr>
          <w:rFonts w:ascii="Century Gothic" w:hAnsi="Century Gothic"/>
          <w:sz w:val="20"/>
          <w:szCs w:val="20"/>
        </w:rPr>
      </w:pPr>
    </w:p>
    <w:p w:rsidR="00F26177" w:rsidRDefault="00F26177" w:rsidP="008A35D5">
      <w:pPr>
        <w:pStyle w:val="Contenudetableau"/>
        <w:snapToGrid w:val="0"/>
        <w:rPr>
          <w:rFonts w:ascii="Century Gothic" w:hAnsi="Century Gothic"/>
          <w:sz w:val="20"/>
          <w:szCs w:val="20"/>
        </w:rPr>
      </w:pPr>
    </w:p>
    <w:p w:rsidR="007C073A" w:rsidRPr="00220121" w:rsidRDefault="00220121" w:rsidP="007C073A">
      <w:pPr>
        <w:pStyle w:val="Contenudetableau"/>
        <w:snapToGrid w:val="0"/>
        <w:rPr>
          <w:rFonts w:ascii="Century Gothic" w:hAnsi="Century Gothic"/>
          <w:b/>
          <w:sz w:val="20"/>
          <w:szCs w:val="20"/>
        </w:rPr>
      </w:pPr>
      <w:bookmarkStart w:id="1" w:name="OLE_LINK3"/>
      <w:bookmarkStart w:id="2" w:name="OLE_LINK4"/>
      <w:r>
        <w:rPr>
          <w:rFonts w:ascii="Century Gothic" w:hAnsi="Century Gothic"/>
          <w:b/>
          <w:sz w:val="20"/>
          <w:szCs w:val="20"/>
        </w:rPr>
        <w:t xml:space="preserve">=&gt; </w:t>
      </w:r>
      <w:r w:rsidR="007C073A" w:rsidRPr="00220121">
        <w:rPr>
          <w:rFonts w:ascii="Century Gothic" w:hAnsi="Century Gothic"/>
          <w:b/>
          <w:sz w:val="20"/>
          <w:szCs w:val="20"/>
        </w:rPr>
        <w:t>2 pauses de 15 minutes seront organisées : une le matin et une l’après midi</w:t>
      </w:r>
    </w:p>
    <w:bookmarkEnd w:id="1"/>
    <w:bookmarkEnd w:id="2"/>
    <w:p w:rsidR="00F26177" w:rsidRDefault="00F26177" w:rsidP="008A35D5">
      <w:pPr>
        <w:pStyle w:val="Contenudetableau"/>
        <w:snapToGrid w:val="0"/>
        <w:rPr>
          <w:rFonts w:ascii="Century Gothic" w:hAnsi="Century Gothic"/>
          <w:sz w:val="20"/>
          <w:szCs w:val="20"/>
        </w:rPr>
      </w:pPr>
    </w:p>
    <w:p w:rsidR="00F26177" w:rsidRDefault="00F26177" w:rsidP="008A35D5">
      <w:pPr>
        <w:pStyle w:val="Contenudetableau"/>
        <w:snapToGrid w:val="0"/>
        <w:rPr>
          <w:rFonts w:ascii="Century Gothic" w:hAnsi="Century Gothic"/>
          <w:sz w:val="20"/>
          <w:szCs w:val="20"/>
        </w:rPr>
      </w:pPr>
    </w:p>
    <w:p w:rsidR="002B5C14" w:rsidRDefault="002B5C14">
      <w:pPr>
        <w:rPr>
          <w:rFonts w:ascii="Century Gothic" w:eastAsia="Arial Unicode MS" w:hAnsi="Century Gothic" w:cs="Arial Unicode MS"/>
          <w:kern w:val="1"/>
          <w:sz w:val="20"/>
          <w:szCs w:val="20"/>
          <w:lang w:eastAsia="hi-IN" w:bidi="hi-IN"/>
        </w:rPr>
      </w:pPr>
      <w:r>
        <w:rPr>
          <w:rFonts w:ascii="Century Gothic" w:eastAsia="Arial Unicode MS" w:hAnsi="Century Gothic" w:cs="Arial Unicode MS"/>
          <w:kern w:val="1"/>
          <w:sz w:val="20"/>
          <w:szCs w:val="20"/>
          <w:lang w:eastAsia="hi-IN" w:bidi="hi-IN"/>
        </w:rPr>
        <w:br w:type="page"/>
      </w:r>
    </w:p>
    <w:p w:rsidR="00134EB8" w:rsidRPr="00DD0D05" w:rsidRDefault="00134EB8" w:rsidP="002201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B5361"/>
        <w:spacing w:after="0" w:line="240" w:lineRule="auto"/>
        <w:jc w:val="center"/>
        <w:rPr>
          <w:rFonts w:ascii="Century Gothic" w:hAnsi="Century Gothic"/>
          <w:b/>
          <w:bCs/>
          <w:sz w:val="24"/>
          <w:szCs w:val="24"/>
        </w:rPr>
      </w:pPr>
      <w:r w:rsidRPr="003B2262">
        <w:rPr>
          <w:rFonts w:ascii="Century Gothic" w:hAnsi="Century Gothic"/>
          <w:b/>
          <w:bCs/>
          <w:sz w:val="24"/>
          <w:szCs w:val="24"/>
        </w:rPr>
        <w:lastRenderedPageBreak/>
        <w:t xml:space="preserve">Mercredi 29 février matin </w:t>
      </w:r>
      <w:r w:rsidR="00E611FC" w:rsidRPr="003B2262">
        <w:rPr>
          <w:rFonts w:ascii="Century Gothic" w:hAnsi="Century Gothic"/>
          <w:b/>
          <w:bCs/>
          <w:sz w:val="24"/>
          <w:szCs w:val="24"/>
        </w:rPr>
        <w:t>9H30 à 13H</w:t>
      </w:r>
      <w:r w:rsidRPr="003B2262">
        <w:rPr>
          <w:rFonts w:ascii="Century Gothic" w:hAnsi="Century Gothic"/>
          <w:b/>
          <w:bCs/>
          <w:sz w:val="24"/>
          <w:szCs w:val="24"/>
        </w:rPr>
        <w:t> :</w:t>
      </w:r>
      <w:r w:rsidRPr="00DD0D05">
        <w:rPr>
          <w:rFonts w:ascii="Century Gothic" w:hAnsi="Century Gothic"/>
          <w:b/>
          <w:bCs/>
          <w:sz w:val="24"/>
          <w:szCs w:val="24"/>
        </w:rPr>
        <w:t xml:space="preserve"> </w:t>
      </w:r>
    </w:p>
    <w:p w:rsidR="000628D1" w:rsidRDefault="000628D1" w:rsidP="008A35D5">
      <w:pPr>
        <w:spacing w:after="0" w:line="240" w:lineRule="auto"/>
        <w:rPr>
          <w:rFonts w:ascii="Century Gothic" w:hAnsi="Century Gothic"/>
          <w:b/>
          <w:bCs/>
        </w:rPr>
      </w:pPr>
    </w:p>
    <w:p w:rsidR="002B5C14" w:rsidRDefault="002B5C14" w:rsidP="008A35D5">
      <w:pPr>
        <w:spacing w:after="0" w:line="240" w:lineRule="auto"/>
        <w:rPr>
          <w:rFonts w:ascii="Century Gothic" w:hAnsi="Century Gothic"/>
          <w:b/>
          <w:bCs/>
        </w:rPr>
      </w:pPr>
    </w:p>
    <w:p w:rsidR="00FB4562" w:rsidRPr="00201AD9" w:rsidRDefault="00FB4562" w:rsidP="008A35D5">
      <w:pPr>
        <w:spacing w:after="0" w:line="240" w:lineRule="auto"/>
        <w:rPr>
          <w:rFonts w:ascii="Century Gothic" w:hAnsi="Century Gothic"/>
          <w:b/>
          <w:bCs/>
        </w:rPr>
      </w:pPr>
    </w:p>
    <w:p w:rsidR="00C5149A" w:rsidRPr="00647476" w:rsidRDefault="00C5149A" w:rsidP="002201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53"/>
        <w:spacing w:after="0" w:line="240" w:lineRule="auto"/>
        <w:jc w:val="both"/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</w:pPr>
      <w:r w:rsidRPr="00203BBA"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>Poursuite de la Présentation des outils méthodologiques qui seront utilisés dans le projet et qui sont sur le CD LMPSM</w:t>
      </w:r>
    </w:p>
    <w:p w:rsidR="003A5B61" w:rsidRDefault="003A5B61" w:rsidP="00B41E3D">
      <w:pPr>
        <w:pStyle w:val="Contenudetableau"/>
        <w:snapToGrid w:val="0"/>
        <w:jc w:val="both"/>
        <w:rPr>
          <w:rFonts w:ascii="Century Gothic" w:hAnsi="Century Gothic"/>
          <w:b/>
          <w:bCs/>
          <w:sz w:val="28"/>
          <w:szCs w:val="28"/>
        </w:rPr>
      </w:pPr>
    </w:p>
    <w:p w:rsidR="00FB4562" w:rsidRDefault="00FB4562" w:rsidP="00B41E3D">
      <w:pPr>
        <w:pStyle w:val="Contenudetableau"/>
        <w:snapToGrid w:val="0"/>
        <w:jc w:val="both"/>
        <w:rPr>
          <w:rFonts w:ascii="Century Gothic" w:hAnsi="Century Gothic"/>
          <w:b/>
          <w:bCs/>
          <w:sz w:val="28"/>
          <w:szCs w:val="28"/>
        </w:rPr>
      </w:pPr>
    </w:p>
    <w:p w:rsidR="00FB4562" w:rsidRDefault="00FB4562" w:rsidP="00B41E3D">
      <w:pPr>
        <w:pStyle w:val="Contenudetableau"/>
        <w:snapToGrid w:val="0"/>
        <w:jc w:val="both"/>
        <w:rPr>
          <w:rFonts w:ascii="Century Gothic" w:hAnsi="Century Gothic"/>
          <w:b/>
          <w:bCs/>
          <w:sz w:val="28"/>
          <w:szCs w:val="28"/>
        </w:rPr>
      </w:pPr>
    </w:p>
    <w:p w:rsidR="001D6C1A" w:rsidRPr="00647476" w:rsidRDefault="001D6C1A" w:rsidP="002201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3C167"/>
        <w:spacing w:after="0" w:line="240" w:lineRule="auto"/>
        <w:jc w:val="both"/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</w:pPr>
      <w:r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 xml:space="preserve">Projet Tuning : </w:t>
      </w:r>
    </w:p>
    <w:p w:rsidR="001D6C1A" w:rsidRDefault="001D6C1A" w:rsidP="001D6C1A">
      <w:pPr>
        <w:pStyle w:val="Contenudetableau"/>
        <w:snapToGrid w:val="0"/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</w:pPr>
      <w:r w:rsidRPr="003826AA">
        <w:rPr>
          <w:rFonts w:ascii="Century Gothic" w:hAnsi="Century Gothic"/>
          <w:b/>
          <w:color w:val="000000"/>
        </w:rPr>
        <w:t>Intervenant</w:t>
      </w:r>
      <w:r>
        <w:rPr>
          <w:rFonts w:ascii="Century Gothic" w:hAnsi="Century Gothic"/>
          <w:b/>
          <w:color w:val="000000"/>
        </w:rPr>
        <w:t xml:space="preserve"> : </w:t>
      </w:r>
      <w:r w:rsidRPr="00390459">
        <w:rPr>
          <w:rFonts w:ascii="Century Gothic" w:hAnsi="Century Gothic"/>
          <w:color w:val="000000"/>
        </w:rPr>
        <w:t>l’université Alexandru Ioan Cuza de Iasi (Roumanie)</w:t>
      </w:r>
    </w:p>
    <w:p w:rsidR="001D6C1A" w:rsidRDefault="001D6C1A" w:rsidP="001D6C1A">
      <w:pPr>
        <w:spacing w:after="0" w:line="240" w:lineRule="auto"/>
        <w:jc w:val="both"/>
        <w:rPr>
          <w:rFonts w:ascii="Century Gothic" w:hAnsi="Century Gothic"/>
          <w:b/>
          <w:bCs/>
          <w:sz w:val="28"/>
          <w:szCs w:val="28"/>
        </w:rPr>
      </w:pPr>
      <w:r w:rsidRPr="004E2E85">
        <w:rPr>
          <w:rFonts w:ascii="Century Gothic" w:hAnsi="Century Gothic"/>
          <w:color w:val="000000"/>
          <w:sz w:val="20"/>
          <w:szCs w:val="20"/>
        </w:rPr>
        <w:t>Durée d’intervent</w:t>
      </w:r>
      <w:r>
        <w:rPr>
          <w:rFonts w:ascii="Century Gothic" w:hAnsi="Century Gothic"/>
          <w:color w:val="000000"/>
          <w:sz w:val="20"/>
          <w:szCs w:val="20"/>
        </w:rPr>
        <w:t>ion : 100 minutes</w:t>
      </w:r>
    </w:p>
    <w:p w:rsidR="001D6C1A" w:rsidRDefault="001D6C1A" w:rsidP="001D6C1A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:rsidR="001D6C1A" w:rsidRPr="006334AF" w:rsidRDefault="001D6C1A" w:rsidP="001D6C1A">
      <w:pPr>
        <w:spacing w:after="0" w:line="240" w:lineRule="auto"/>
        <w:ind w:left="708"/>
        <w:rPr>
          <w:rFonts w:ascii="Century Gothic" w:hAnsi="Century Gothic"/>
        </w:rPr>
      </w:pPr>
      <w:r w:rsidRPr="006334AF">
        <w:rPr>
          <w:rFonts w:ascii="Century Gothic" w:hAnsi="Century Gothic"/>
          <w:sz w:val="20"/>
          <w:szCs w:val="20"/>
        </w:rPr>
        <w:t xml:space="preserve">B11-1. Diaporama présentation Projet Tuning </w:t>
      </w:r>
    </w:p>
    <w:p w:rsidR="001D6C1A" w:rsidRPr="006334AF" w:rsidRDefault="001D6C1A" w:rsidP="001D6C1A">
      <w:pPr>
        <w:pStyle w:val="Paragraphedeliste"/>
        <w:spacing w:after="0" w:line="240" w:lineRule="auto"/>
        <w:ind w:left="708"/>
        <w:rPr>
          <w:rFonts w:ascii="Century Gothic" w:hAnsi="Century Gothic"/>
        </w:rPr>
      </w:pPr>
      <w:r w:rsidRPr="006334AF">
        <w:rPr>
          <w:rFonts w:ascii="Century Gothic" w:hAnsi="Century Gothic"/>
          <w:sz w:val="20"/>
          <w:szCs w:val="20"/>
        </w:rPr>
        <w:t xml:space="preserve">B11-2. Modèle de conception cursus Tuning </w:t>
      </w:r>
    </w:p>
    <w:p w:rsidR="001D6C1A" w:rsidRPr="006334AF" w:rsidRDefault="001D6C1A" w:rsidP="001D6C1A">
      <w:pPr>
        <w:pStyle w:val="Paragraphedeliste"/>
        <w:spacing w:after="0" w:line="240" w:lineRule="auto"/>
        <w:ind w:left="708"/>
        <w:rPr>
          <w:rFonts w:ascii="Century Gothic" w:hAnsi="Century Gothic"/>
        </w:rPr>
      </w:pPr>
      <w:r w:rsidRPr="006334AF">
        <w:rPr>
          <w:rFonts w:ascii="Century Gothic" w:hAnsi="Century Gothic"/>
          <w:sz w:val="20"/>
          <w:szCs w:val="20"/>
        </w:rPr>
        <w:t xml:space="preserve">B11-3. Présentation du CEC </w:t>
      </w:r>
    </w:p>
    <w:p w:rsidR="001D6C1A" w:rsidRPr="006334AF" w:rsidRDefault="001D6C1A" w:rsidP="001D6C1A">
      <w:pPr>
        <w:pStyle w:val="Paragraphedeliste"/>
        <w:spacing w:after="0" w:line="240" w:lineRule="auto"/>
        <w:ind w:left="708"/>
        <w:rPr>
          <w:rFonts w:ascii="Century Gothic" w:hAnsi="Century Gothic"/>
        </w:rPr>
      </w:pPr>
      <w:r w:rsidRPr="006334AF">
        <w:rPr>
          <w:rFonts w:ascii="Century Gothic" w:hAnsi="Century Gothic"/>
          <w:sz w:val="20"/>
          <w:szCs w:val="20"/>
        </w:rPr>
        <w:t>B11-4. Liste 30 compétences génériques</w:t>
      </w:r>
    </w:p>
    <w:p w:rsidR="001D6C1A" w:rsidRPr="006334AF" w:rsidRDefault="001D6C1A" w:rsidP="001D6C1A">
      <w:pPr>
        <w:pStyle w:val="Paragraphedeliste"/>
        <w:spacing w:after="0" w:line="240" w:lineRule="auto"/>
        <w:ind w:left="708"/>
        <w:rPr>
          <w:rFonts w:ascii="Century Gothic" w:hAnsi="Century Gothic"/>
        </w:rPr>
      </w:pPr>
      <w:r w:rsidRPr="006334AF">
        <w:rPr>
          <w:rFonts w:ascii="Century Gothic" w:hAnsi="Century Gothic"/>
          <w:sz w:val="20"/>
          <w:szCs w:val="20"/>
        </w:rPr>
        <w:t>B11-5. Acquis licence et master</w:t>
      </w:r>
    </w:p>
    <w:p w:rsidR="001D6C1A" w:rsidRDefault="001D6C1A" w:rsidP="001D6C1A">
      <w:pPr>
        <w:pStyle w:val="Paragraphedeliste"/>
        <w:spacing w:after="0" w:line="240" w:lineRule="auto"/>
        <w:ind w:left="708"/>
        <w:rPr>
          <w:rFonts w:ascii="Century Gothic" w:hAnsi="Century Gothic"/>
          <w:sz w:val="20"/>
          <w:szCs w:val="20"/>
        </w:rPr>
      </w:pPr>
      <w:r w:rsidRPr="006334AF">
        <w:rPr>
          <w:rFonts w:ascii="Century Gothic" w:hAnsi="Century Gothic"/>
          <w:sz w:val="20"/>
          <w:szCs w:val="20"/>
        </w:rPr>
        <w:t>B11-6. Liste activités enseignement apprentissage évaluation</w:t>
      </w:r>
    </w:p>
    <w:p w:rsidR="002B5C14" w:rsidRDefault="002B5C14" w:rsidP="00B41E3D">
      <w:pPr>
        <w:pStyle w:val="Contenudetableau"/>
        <w:snapToGrid w:val="0"/>
        <w:jc w:val="both"/>
        <w:rPr>
          <w:rFonts w:ascii="Century Gothic" w:hAnsi="Century Gothic"/>
          <w:b/>
          <w:bCs/>
          <w:sz w:val="28"/>
          <w:szCs w:val="28"/>
        </w:rPr>
      </w:pPr>
    </w:p>
    <w:p w:rsidR="00FB4562" w:rsidRDefault="00FB4562" w:rsidP="00B41E3D">
      <w:pPr>
        <w:pStyle w:val="Contenudetableau"/>
        <w:snapToGrid w:val="0"/>
        <w:jc w:val="both"/>
        <w:rPr>
          <w:rFonts w:ascii="Century Gothic" w:hAnsi="Century Gothic"/>
          <w:b/>
          <w:bCs/>
          <w:sz w:val="28"/>
          <w:szCs w:val="28"/>
        </w:rPr>
      </w:pPr>
    </w:p>
    <w:p w:rsidR="00FB4562" w:rsidRPr="003A5B61" w:rsidRDefault="00FB4562" w:rsidP="00B41E3D">
      <w:pPr>
        <w:pStyle w:val="Contenudetableau"/>
        <w:snapToGrid w:val="0"/>
        <w:jc w:val="both"/>
        <w:rPr>
          <w:rFonts w:ascii="Century Gothic" w:hAnsi="Century Gothic"/>
          <w:b/>
          <w:bCs/>
          <w:sz w:val="28"/>
          <w:szCs w:val="28"/>
        </w:rPr>
      </w:pPr>
    </w:p>
    <w:p w:rsidR="001D6C1A" w:rsidRPr="00390459" w:rsidRDefault="001D6C1A" w:rsidP="002201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3C167"/>
        <w:spacing w:after="0" w:line="240" w:lineRule="auto"/>
        <w:jc w:val="both"/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</w:pPr>
      <w:r w:rsidRPr="00390459"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>4 plans d'actions stratégiques régionalisés</w:t>
      </w:r>
      <w:r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> :</w:t>
      </w:r>
    </w:p>
    <w:p w:rsidR="001D6C1A" w:rsidRDefault="001D6C1A" w:rsidP="001D6C1A">
      <w:pPr>
        <w:pStyle w:val="Contenudetableau"/>
        <w:snapToGrid w:val="0"/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</w:pPr>
      <w:r w:rsidRPr="003826AA">
        <w:rPr>
          <w:rFonts w:ascii="Century Gothic" w:hAnsi="Century Gothic"/>
          <w:b/>
          <w:color w:val="000000"/>
        </w:rPr>
        <w:t>Intervenant</w:t>
      </w:r>
      <w:r>
        <w:rPr>
          <w:rFonts w:ascii="Century Gothic" w:hAnsi="Century Gothic"/>
          <w:b/>
          <w:color w:val="000000"/>
        </w:rPr>
        <w:t xml:space="preserve"> : </w:t>
      </w:r>
      <w:r w:rsidRPr="00FA2F9E"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  <w:t>le GIP FIPAG</w:t>
      </w:r>
      <w:r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  <w:t xml:space="preserve"> (France)</w:t>
      </w:r>
    </w:p>
    <w:p w:rsidR="001D6C1A" w:rsidRDefault="001D6C1A" w:rsidP="001D6C1A">
      <w:pPr>
        <w:spacing w:after="0" w:line="240" w:lineRule="auto"/>
        <w:jc w:val="both"/>
        <w:rPr>
          <w:rFonts w:ascii="Century Gothic" w:hAnsi="Century Gothic"/>
          <w:b/>
          <w:bCs/>
          <w:sz w:val="28"/>
          <w:szCs w:val="28"/>
        </w:rPr>
      </w:pPr>
      <w:r w:rsidRPr="004E2E85">
        <w:rPr>
          <w:rFonts w:ascii="Century Gothic" w:hAnsi="Century Gothic"/>
          <w:color w:val="000000"/>
          <w:sz w:val="20"/>
          <w:szCs w:val="20"/>
        </w:rPr>
        <w:t>Durée d’intervent</w:t>
      </w:r>
      <w:r w:rsidR="00FB0E3C">
        <w:rPr>
          <w:rFonts w:ascii="Century Gothic" w:hAnsi="Century Gothic"/>
          <w:color w:val="000000"/>
          <w:sz w:val="20"/>
          <w:szCs w:val="20"/>
        </w:rPr>
        <w:t xml:space="preserve">ion : 95 </w:t>
      </w:r>
      <w:r>
        <w:rPr>
          <w:rFonts w:ascii="Century Gothic" w:hAnsi="Century Gothic"/>
          <w:color w:val="000000"/>
          <w:sz w:val="20"/>
          <w:szCs w:val="20"/>
        </w:rPr>
        <w:t>minutes</w:t>
      </w:r>
    </w:p>
    <w:p w:rsidR="001D6C1A" w:rsidRPr="000556DB" w:rsidRDefault="001D6C1A" w:rsidP="001D6C1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1D6C1A" w:rsidRPr="00201AD9" w:rsidRDefault="001D6C1A" w:rsidP="001D6C1A">
      <w:pPr>
        <w:spacing w:after="0" w:line="240" w:lineRule="auto"/>
        <w:ind w:left="708"/>
        <w:rPr>
          <w:rFonts w:ascii="Century Gothic" w:hAnsi="Century Gothic"/>
          <w:sz w:val="20"/>
          <w:szCs w:val="20"/>
        </w:rPr>
      </w:pPr>
      <w:r w:rsidRPr="00201AD9">
        <w:rPr>
          <w:rFonts w:ascii="Century Gothic" w:hAnsi="Century Gothic"/>
          <w:sz w:val="20"/>
          <w:szCs w:val="20"/>
        </w:rPr>
        <w:t>12-1. Programme du séminaire Tempus LMPSM en UE</w:t>
      </w:r>
    </w:p>
    <w:p w:rsidR="001D6C1A" w:rsidRDefault="001D6C1A" w:rsidP="001D6C1A">
      <w:pPr>
        <w:spacing w:after="0" w:line="240" w:lineRule="auto"/>
        <w:ind w:left="708"/>
        <w:rPr>
          <w:rFonts w:ascii="Century Gothic" w:hAnsi="Century Gothic"/>
          <w:sz w:val="20"/>
          <w:szCs w:val="20"/>
        </w:rPr>
      </w:pPr>
      <w:r w:rsidRPr="00201AD9">
        <w:rPr>
          <w:rFonts w:ascii="Century Gothic" w:hAnsi="Century Gothic"/>
          <w:sz w:val="20"/>
          <w:szCs w:val="20"/>
        </w:rPr>
        <w:t>12-2. Plan type de « plan d'actions stratégiques »</w:t>
      </w:r>
    </w:p>
    <w:p w:rsidR="004B27EF" w:rsidRDefault="004B27EF">
      <w:pPr>
        <w:rPr>
          <w:rFonts w:ascii="Century Gothic" w:hAnsi="Century Gothic"/>
          <w:b/>
          <w:bCs/>
          <w:sz w:val="28"/>
          <w:szCs w:val="28"/>
        </w:rPr>
      </w:pPr>
    </w:p>
    <w:p w:rsidR="00CE0FCF" w:rsidRDefault="00CE0FCF" w:rsidP="00CE0FCF">
      <w:pPr>
        <w:pStyle w:val="Contenudetableau"/>
        <w:snapToGrid w:val="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Une</w:t>
      </w:r>
      <w:r w:rsidR="00FB0E3C">
        <w:rPr>
          <w:rFonts w:ascii="Century Gothic" w:hAnsi="Century Gothic"/>
          <w:sz w:val="20"/>
          <w:szCs w:val="20"/>
        </w:rPr>
        <w:t xml:space="preserve"> pause de 15</w:t>
      </w:r>
      <w:r>
        <w:rPr>
          <w:rFonts w:ascii="Century Gothic" w:hAnsi="Century Gothic"/>
          <w:sz w:val="20"/>
          <w:szCs w:val="20"/>
        </w:rPr>
        <w:t xml:space="preserve"> minutes sera organisée dans la matinée</w:t>
      </w:r>
    </w:p>
    <w:p w:rsidR="00CE0FCF" w:rsidRDefault="00CE0FCF">
      <w:pPr>
        <w:rPr>
          <w:rFonts w:ascii="Century Gothic" w:hAnsi="Century Gothic"/>
          <w:b/>
          <w:bCs/>
          <w:sz w:val="28"/>
          <w:szCs w:val="28"/>
        </w:rPr>
      </w:pPr>
    </w:p>
    <w:p w:rsidR="00CE0FCF" w:rsidRDefault="00CE0FCF">
      <w:pPr>
        <w:rPr>
          <w:rFonts w:ascii="Century Gothic" w:hAnsi="Century Gothic"/>
          <w:b/>
          <w:bCs/>
          <w:sz w:val="28"/>
          <w:szCs w:val="28"/>
        </w:rPr>
      </w:pPr>
    </w:p>
    <w:p w:rsidR="00C81947" w:rsidRDefault="00C81947">
      <w:pPr>
        <w:rPr>
          <w:rFonts w:ascii="Century Gothic" w:hAnsi="Century Gothic"/>
          <w:b/>
          <w:bCs/>
          <w:sz w:val="28"/>
          <w:szCs w:val="28"/>
        </w:rPr>
      </w:pPr>
    </w:p>
    <w:p w:rsidR="00C81947" w:rsidRDefault="00C81947">
      <w:pPr>
        <w:rPr>
          <w:rFonts w:ascii="Century Gothic" w:hAnsi="Century Gothic"/>
          <w:b/>
          <w:bCs/>
          <w:sz w:val="28"/>
          <w:szCs w:val="28"/>
        </w:rPr>
      </w:pPr>
    </w:p>
    <w:p w:rsidR="00C81947" w:rsidRDefault="00C81947">
      <w:pPr>
        <w:rPr>
          <w:rFonts w:ascii="Century Gothic" w:hAnsi="Century Gothic"/>
          <w:b/>
          <w:bCs/>
          <w:sz w:val="28"/>
          <w:szCs w:val="28"/>
        </w:rPr>
      </w:pPr>
    </w:p>
    <w:p w:rsidR="00C81947" w:rsidRDefault="00C81947">
      <w:pPr>
        <w:rPr>
          <w:rFonts w:ascii="Century Gothic" w:hAnsi="Century Gothic"/>
          <w:b/>
          <w:bCs/>
          <w:sz w:val="28"/>
          <w:szCs w:val="28"/>
        </w:rPr>
      </w:pPr>
    </w:p>
    <w:p w:rsidR="00C81947" w:rsidRDefault="00C81947">
      <w:pPr>
        <w:rPr>
          <w:rFonts w:ascii="Century Gothic" w:hAnsi="Century Gothic"/>
          <w:b/>
          <w:bCs/>
          <w:sz w:val="28"/>
          <w:szCs w:val="28"/>
        </w:rPr>
      </w:pPr>
    </w:p>
    <w:p w:rsidR="00C81947" w:rsidRDefault="00C81947">
      <w:pPr>
        <w:rPr>
          <w:rFonts w:ascii="Century Gothic" w:hAnsi="Century Gothic"/>
          <w:b/>
          <w:bCs/>
          <w:sz w:val="28"/>
          <w:szCs w:val="28"/>
        </w:rPr>
      </w:pPr>
    </w:p>
    <w:p w:rsidR="00C81947" w:rsidRDefault="00C81947">
      <w:pPr>
        <w:rPr>
          <w:rFonts w:ascii="Century Gothic" w:hAnsi="Century Gothic"/>
          <w:b/>
          <w:bCs/>
          <w:sz w:val="28"/>
          <w:szCs w:val="28"/>
        </w:rPr>
      </w:pPr>
    </w:p>
    <w:p w:rsidR="00134EB8" w:rsidRPr="00647476" w:rsidRDefault="00134EB8" w:rsidP="002201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B5361"/>
        <w:spacing w:after="0" w:line="240" w:lineRule="auto"/>
        <w:jc w:val="center"/>
        <w:rPr>
          <w:rFonts w:ascii="Century Gothic" w:hAnsi="Century Gothic"/>
          <w:b/>
          <w:bCs/>
          <w:sz w:val="24"/>
          <w:szCs w:val="24"/>
        </w:rPr>
      </w:pPr>
      <w:r w:rsidRPr="00647476">
        <w:rPr>
          <w:rFonts w:ascii="Century Gothic" w:hAnsi="Century Gothic"/>
          <w:b/>
          <w:bCs/>
          <w:sz w:val="24"/>
          <w:szCs w:val="24"/>
        </w:rPr>
        <w:t xml:space="preserve"> Mercredi 29 février </w:t>
      </w:r>
      <w:r w:rsidR="00E611FC" w:rsidRPr="00647476">
        <w:rPr>
          <w:rFonts w:ascii="Century Gothic" w:hAnsi="Century Gothic"/>
          <w:b/>
          <w:bCs/>
          <w:sz w:val="24"/>
          <w:szCs w:val="24"/>
        </w:rPr>
        <w:t>14H à 19H</w:t>
      </w:r>
    </w:p>
    <w:p w:rsidR="00134EB8" w:rsidRPr="00DD0D05" w:rsidRDefault="00134EB8" w:rsidP="002201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B5361"/>
        <w:spacing w:after="0" w:line="240" w:lineRule="auto"/>
        <w:jc w:val="center"/>
        <w:rPr>
          <w:rFonts w:ascii="Century Gothic" w:hAnsi="Century Gothic"/>
          <w:b/>
          <w:bCs/>
          <w:sz w:val="24"/>
          <w:szCs w:val="24"/>
        </w:rPr>
      </w:pPr>
      <w:r w:rsidRPr="00647476">
        <w:rPr>
          <w:rFonts w:ascii="Century Gothic" w:hAnsi="Century Gothic"/>
          <w:b/>
          <w:bCs/>
          <w:sz w:val="24"/>
          <w:szCs w:val="24"/>
        </w:rPr>
        <w:t xml:space="preserve"> Jeudi 1er Mars</w:t>
      </w:r>
      <w:r w:rsidR="00E611FC" w:rsidRPr="00647476">
        <w:rPr>
          <w:rFonts w:ascii="Century Gothic" w:hAnsi="Century Gothic"/>
          <w:b/>
          <w:bCs/>
          <w:sz w:val="24"/>
          <w:szCs w:val="24"/>
        </w:rPr>
        <w:t xml:space="preserve"> 9H30 à 13H et 14H à 19H</w:t>
      </w:r>
      <w:r w:rsidRPr="00647476">
        <w:rPr>
          <w:rFonts w:ascii="Century Gothic" w:hAnsi="Century Gothic"/>
          <w:b/>
          <w:bCs/>
          <w:sz w:val="24"/>
          <w:szCs w:val="24"/>
        </w:rPr>
        <w:t>:</w:t>
      </w:r>
      <w:r w:rsidRPr="00DD0D05">
        <w:rPr>
          <w:rFonts w:ascii="Century Gothic" w:hAnsi="Century Gothic"/>
          <w:b/>
          <w:bCs/>
          <w:sz w:val="24"/>
          <w:szCs w:val="24"/>
        </w:rPr>
        <w:t xml:space="preserve"> </w:t>
      </w:r>
    </w:p>
    <w:p w:rsidR="0023706F" w:rsidRDefault="0023706F" w:rsidP="008A35D5">
      <w:pPr>
        <w:spacing w:after="0" w:line="240" w:lineRule="auto"/>
        <w:rPr>
          <w:rFonts w:ascii="Century Gothic" w:hAnsi="Century Gothic"/>
          <w:b/>
          <w:bCs/>
        </w:rPr>
      </w:pPr>
    </w:p>
    <w:p w:rsidR="00742F90" w:rsidRDefault="001936C2" w:rsidP="00CE0FCF">
      <w:pPr>
        <w:spacing w:after="0" w:line="240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Une pause de 15 minutes sera organisé le matin et les après-midis</w:t>
      </w:r>
    </w:p>
    <w:p w:rsidR="004578DE" w:rsidRDefault="004578DE" w:rsidP="004578DE">
      <w:pPr>
        <w:spacing w:after="0" w:line="240" w:lineRule="auto"/>
        <w:ind w:left="708"/>
        <w:rPr>
          <w:rFonts w:ascii="Century Gothic" w:hAnsi="Century Gothic"/>
          <w:sz w:val="20"/>
          <w:szCs w:val="20"/>
        </w:rPr>
      </w:pPr>
    </w:p>
    <w:p w:rsidR="004578DE" w:rsidRPr="00390459" w:rsidRDefault="004578DE" w:rsidP="002201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3C167"/>
        <w:spacing w:after="0" w:line="240" w:lineRule="auto"/>
        <w:jc w:val="both"/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</w:pPr>
      <w:r w:rsidRPr="00390459"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 xml:space="preserve">8 fiches métiers et intitulés licence </w:t>
      </w:r>
      <w:r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>et master </w:t>
      </w:r>
    </w:p>
    <w:p w:rsidR="004578DE" w:rsidRDefault="004578DE" w:rsidP="004578DE">
      <w:pPr>
        <w:pStyle w:val="Contenudetableau"/>
        <w:snapToGrid w:val="0"/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</w:pPr>
      <w:r w:rsidRPr="003826AA">
        <w:rPr>
          <w:rFonts w:ascii="Century Gothic" w:hAnsi="Century Gothic"/>
          <w:b/>
          <w:color w:val="000000"/>
        </w:rPr>
        <w:t>Intervenant</w:t>
      </w:r>
      <w:r>
        <w:rPr>
          <w:rFonts w:ascii="Century Gothic" w:hAnsi="Century Gothic"/>
          <w:b/>
          <w:color w:val="000000"/>
        </w:rPr>
        <w:t xml:space="preserve"> : </w:t>
      </w:r>
      <w:r w:rsidRPr="00390459"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  <w:t>l’université de Girona (Espagne)</w:t>
      </w:r>
    </w:p>
    <w:p w:rsidR="004578DE" w:rsidRDefault="004578DE" w:rsidP="004578DE">
      <w:pPr>
        <w:spacing w:after="0" w:line="240" w:lineRule="auto"/>
        <w:jc w:val="both"/>
        <w:rPr>
          <w:rFonts w:ascii="Century Gothic" w:hAnsi="Century Gothic"/>
          <w:b/>
          <w:bCs/>
          <w:sz w:val="28"/>
          <w:szCs w:val="28"/>
        </w:rPr>
      </w:pPr>
      <w:r w:rsidRPr="004E2E85">
        <w:rPr>
          <w:rFonts w:ascii="Century Gothic" w:hAnsi="Century Gothic"/>
          <w:color w:val="000000"/>
          <w:sz w:val="20"/>
          <w:szCs w:val="20"/>
        </w:rPr>
        <w:t>Durée d’intervent</w:t>
      </w:r>
      <w:r>
        <w:rPr>
          <w:rFonts w:ascii="Century Gothic" w:hAnsi="Century Gothic"/>
          <w:color w:val="000000"/>
          <w:sz w:val="20"/>
          <w:szCs w:val="20"/>
        </w:rPr>
        <w:t>ion : 100 minutes</w:t>
      </w:r>
    </w:p>
    <w:p w:rsidR="004578DE" w:rsidRPr="00F26177" w:rsidRDefault="004578DE" w:rsidP="004578DE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4578DE" w:rsidRPr="00201AD9" w:rsidRDefault="004578DE" w:rsidP="004578DE">
      <w:pPr>
        <w:spacing w:after="0" w:line="240" w:lineRule="auto"/>
        <w:ind w:left="708"/>
        <w:rPr>
          <w:rFonts w:ascii="Century Gothic" w:hAnsi="Century Gothic"/>
          <w:sz w:val="20"/>
          <w:szCs w:val="20"/>
        </w:rPr>
      </w:pPr>
      <w:r w:rsidRPr="00201AD9">
        <w:rPr>
          <w:rFonts w:ascii="Century Gothic" w:hAnsi="Century Gothic"/>
          <w:sz w:val="20"/>
          <w:szCs w:val="20"/>
        </w:rPr>
        <w:t>13-1. Méthodologie enquête métier, fiche métier, choix nouveaux cursus</w:t>
      </w:r>
    </w:p>
    <w:p w:rsidR="004578DE" w:rsidRPr="00201AD9" w:rsidRDefault="004578DE" w:rsidP="004578DE">
      <w:pPr>
        <w:spacing w:after="0" w:line="240" w:lineRule="auto"/>
        <w:ind w:left="708"/>
        <w:rPr>
          <w:rFonts w:ascii="Century Gothic" w:hAnsi="Century Gothic"/>
          <w:sz w:val="20"/>
          <w:szCs w:val="20"/>
        </w:rPr>
      </w:pPr>
      <w:r w:rsidRPr="00201AD9">
        <w:rPr>
          <w:rFonts w:ascii="Century Gothic" w:hAnsi="Century Gothic"/>
          <w:sz w:val="20"/>
          <w:szCs w:val="20"/>
        </w:rPr>
        <w:t>13-2. Programme de formation des analystes métiers</w:t>
      </w:r>
    </w:p>
    <w:p w:rsidR="004578DE" w:rsidRPr="00201AD9" w:rsidRDefault="004578DE" w:rsidP="004578DE">
      <w:pPr>
        <w:spacing w:after="0" w:line="240" w:lineRule="auto"/>
        <w:ind w:left="708"/>
        <w:rPr>
          <w:rFonts w:ascii="Century Gothic" w:hAnsi="Century Gothic"/>
          <w:sz w:val="20"/>
          <w:szCs w:val="20"/>
        </w:rPr>
      </w:pPr>
      <w:r w:rsidRPr="00201AD9">
        <w:rPr>
          <w:rFonts w:ascii="Century Gothic" w:hAnsi="Century Gothic"/>
          <w:sz w:val="20"/>
          <w:szCs w:val="20"/>
        </w:rPr>
        <w:t>13-3. PV listant les analystes/métiers formés</w:t>
      </w:r>
    </w:p>
    <w:p w:rsidR="004578DE" w:rsidRDefault="004578DE" w:rsidP="004578DE">
      <w:pPr>
        <w:spacing w:after="0" w:line="240" w:lineRule="auto"/>
        <w:ind w:left="708"/>
        <w:rPr>
          <w:rFonts w:ascii="Century Gothic" w:hAnsi="Century Gothic"/>
          <w:sz w:val="20"/>
          <w:szCs w:val="20"/>
        </w:rPr>
      </w:pPr>
      <w:r w:rsidRPr="00201AD9">
        <w:rPr>
          <w:rFonts w:ascii="Century Gothic" w:hAnsi="Century Gothic"/>
          <w:sz w:val="20"/>
          <w:szCs w:val="20"/>
        </w:rPr>
        <w:t>13-4. PV de validation métiers cibles et nouveaux cursus universitaires</w:t>
      </w:r>
    </w:p>
    <w:p w:rsidR="00742F90" w:rsidRDefault="00742F90" w:rsidP="004578DE">
      <w:pPr>
        <w:spacing w:after="0" w:line="240" w:lineRule="auto"/>
        <w:ind w:left="708"/>
        <w:rPr>
          <w:rFonts w:ascii="Century Gothic" w:hAnsi="Century Gothic"/>
          <w:sz w:val="20"/>
          <w:szCs w:val="20"/>
        </w:rPr>
      </w:pPr>
    </w:p>
    <w:p w:rsidR="00742F90" w:rsidRDefault="00742F90" w:rsidP="004578DE">
      <w:pPr>
        <w:spacing w:after="0" w:line="240" w:lineRule="auto"/>
        <w:ind w:left="708"/>
        <w:rPr>
          <w:rFonts w:ascii="Century Gothic" w:hAnsi="Century Gothic"/>
          <w:sz w:val="20"/>
          <w:szCs w:val="20"/>
        </w:rPr>
      </w:pPr>
    </w:p>
    <w:p w:rsidR="004578DE" w:rsidRDefault="004578DE" w:rsidP="004578DE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30223C" w:rsidRPr="00390459" w:rsidRDefault="0030223C" w:rsidP="002201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3C167"/>
        <w:spacing w:after="0" w:line="240" w:lineRule="auto"/>
        <w:jc w:val="both"/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</w:pPr>
      <w:r w:rsidRPr="00390459"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>R21. 168 enseignants formés à la rénovation des cursus (4x42) :</w:t>
      </w:r>
      <w:r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 xml:space="preserve"> </w:t>
      </w:r>
    </w:p>
    <w:p w:rsidR="0030223C" w:rsidRDefault="0030223C" w:rsidP="0030223C">
      <w:pPr>
        <w:pStyle w:val="Contenudetableau"/>
        <w:snapToGrid w:val="0"/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</w:pPr>
      <w:r w:rsidRPr="003826AA">
        <w:rPr>
          <w:rFonts w:ascii="Century Gothic" w:hAnsi="Century Gothic"/>
          <w:b/>
          <w:color w:val="000000"/>
        </w:rPr>
        <w:t>Intervenant</w:t>
      </w:r>
      <w:r>
        <w:rPr>
          <w:rFonts w:ascii="Century Gothic" w:hAnsi="Century Gothic"/>
          <w:b/>
          <w:color w:val="000000"/>
        </w:rPr>
        <w:t xml:space="preserve"> : </w:t>
      </w:r>
      <w:r w:rsidR="00203BBA" w:rsidRPr="00390459">
        <w:rPr>
          <w:rFonts w:ascii="Century Gothic" w:hAnsi="Century Gothic"/>
          <w:color w:val="000000"/>
        </w:rPr>
        <w:t>l’université Alexandru Ioan Cuza de Iasi (Roumanie)</w:t>
      </w:r>
    </w:p>
    <w:p w:rsidR="0030223C" w:rsidRDefault="0030223C" w:rsidP="0030223C">
      <w:pPr>
        <w:spacing w:after="0" w:line="240" w:lineRule="auto"/>
        <w:jc w:val="both"/>
        <w:rPr>
          <w:rFonts w:ascii="Century Gothic" w:hAnsi="Century Gothic"/>
          <w:b/>
          <w:bCs/>
          <w:sz w:val="28"/>
          <w:szCs w:val="28"/>
        </w:rPr>
      </w:pPr>
      <w:r w:rsidRPr="004E2E85">
        <w:rPr>
          <w:rFonts w:ascii="Century Gothic" w:hAnsi="Century Gothic"/>
          <w:color w:val="000000"/>
          <w:sz w:val="20"/>
          <w:szCs w:val="20"/>
        </w:rPr>
        <w:t>Durée d’intervent</w:t>
      </w:r>
      <w:r>
        <w:rPr>
          <w:rFonts w:ascii="Century Gothic" w:hAnsi="Century Gothic"/>
          <w:color w:val="000000"/>
          <w:sz w:val="20"/>
          <w:szCs w:val="20"/>
        </w:rPr>
        <w:t>ion : 100 minutes</w:t>
      </w:r>
    </w:p>
    <w:p w:rsidR="0030223C" w:rsidRPr="00F26177" w:rsidRDefault="0030223C" w:rsidP="0030223C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30223C" w:rsidRPr="00201AD9" w:rsidRDefault="0030223C" w:rsidP="0030223C">
      <w:pPr>
        <w:spacing w:after="0" w:line="240" w:lineRule="auto"/>
        <w:ind w:left="708"/>
        <w:rPr>
          <w:rFonts w:ascii="Century Gothic" w:hAnsi="Century Gothic"/>
          <w:sz w:val="20"/>
          <w:szCs w:val="20"/>
        </w:rPr>
      </w:pPr>
      <w:r w:rsidRPr="00201AD9">
        <w:rPr>
          <w:rFonts w:ascii="Century Gothic" w:hAnsi="Century Gothic"/>
          <w:sz w:val="20"/>
          <w:szCs w:val="20"/>
        </w:rPr>
        <w:t>21-1. Méthodologie de rénovation des curricula universitaires suivant Bologne et Tuning</w:t>
      </w:r>
    </w:p>
    <w:p w:rsidR="0030223C" w:rsidRPr="00201AD9" w:rsidRDefault="0030223C" w:rsidP="0030223C">
      <w:pPr>
        <w:spacing w:after="0" w:line="240" w:lineRule="auto"/>
        <w:ind w:left="708"/>
        <w:rPr>
          <w:rFonts w:ascii="Century Gothic" w:hAnsi="Century Gothic"/>
          <w:sz w:val="20"/>
          <w:szCs w:val="20"/>
        </w:rPr>
      </w:pPr>
      <w:r w:rsidRPr="00201AD9">
        <w:rPr>
          <w:rFonts w:ascii="Century Gothic" w:hAnsi="Century Gothic"/>
          <w:sz w:val="20"/>
          <w:szCs w:val="20"/>
        </w:rPr>
        <w:t>21-2. Programme de formation à la rénovation des cursus</w:t>
      </w:r>
    </w:p>
    <w:p w:rsidR="0030223C" w:rsidRPr="00201AD9" w:rsidRDefault="0030223C" w:rsidP="0030223C">
      <w:pPr>
        <w:spacing w:after="0" w:line="240" w:lineRule="auto"/>
        <w:ind w:left="708"/>
        <w:rPr>
          <w:rFonts w:ascii="Century Gothic" w:hAnsi="Century Gothic"/>
          <w:sz w:val="20"/>
          <w:szCs w:val="20"/>
        </w:rPr>
      </w:pPr>
      <w:r w:rsidRPr="00201AD9">
        <w:rPr>
          <w:rFonts w:ascii="Century Gothic" w:hAnsi="Century Gothic"/>
          <w:sz w:val="20"/>
          <w:szCs w:val="20"/>
        </w:rPr>
        <w:t>21-3. Liste des rénovateurs de cursus formés</w:t>
      </w:r>
    </w:p>
    <w:p w:rsidR="0030223C" w:rsidRPr="00201AD9" w:rsidRDefault="0030223C" w:rsidP="0030223C">
      <w:pPr>
        <w:spacing w:after="0" w:line="240" w:lineRule="auto"/>
        <w:ind w:left="708"/>
        <w:rPr>
          <w:rFonts w:ascii="Century Gothic" w:hAnsi="Century Gothic"/>
          <w:sz w:val="20"/>
          <w:szCs w:val="20"/>
        </w:rPr>
      </w:pPr>
      <w:r w:rsidRPr="00201AD9">
        <w:rPr>
          <w:rFonts w:ascii="Century Gothic" w:hAnsi="Century Gothic"/>
          <w:sz w:val="20"/>
          <w:szCs w:val="20"/>
        </w:rPr>
        <w:t>21-4. Le formulaire Unité d'enseignement Tuning/module</w:t>
      </w:r>
    </w:p>
    <w:p w:rsidR="004578DE" w:rsidRDefault="004578DE" w:rsidP="004578DE">
      <w:pPr>
        <w:spacing w:after="0" w:line="240" w:lineRule="auto"/>
        <w:ind w:left="708"/>
        <w:rPr>
          <w:rFonts w:ascii="Century Gothic" w:hAnsi="Century Gothic"/>
          <w:sz w:val="20"/>
          <w:szCs w:val="20"/>
        </w:rPr>
      </w:pPr>
    </w:p>
    <w:p w:rsidR="004578DE" w:rsidRPr="00681A7D" w:rsidRDefault="004578DE" w:rsidP="008A35D5">
      <w:pPr>
        <w:pStyle w:val="Paragraphedeliste"/>
        <w:spacing w:after="0" w:line="240" w:lineRule="auto"/>
        <w:ind w:left="708"/>
        <w:rPr>
          <w:rFonts w:ascii="Century Gothic" w:hAnsi="Century Gothic"/>
        </w:rPr>
      </w:pPr>
    </w:p>
    <w:p w:rsidR="002B5C14" w:rsidRDefault="002B5C14" w:rsidP="008A35D5">
      <w:pPr>
        <w:spacing w:after="0" w:line="240" w:lineRule="auto"/>
        <w:rPr>
          <w:rFonts w:ascii="Century Gothic" w:hAnsi="Century Gothic"/>
        </w:rPr>
      </w:pPr>
    </w:p>
    <w:p w:rsidR="00CD7EEC" w:rsidRPr="00390459" w:rsidRDefault="004A5C77" w:rsidP="002201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3C167"/>
        <w:spacing w:after="0" w:line="240" w:lineRule="auto"/>
        <w:jc w:val="both"/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</w:pPr>
      <w:r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 xml:space="preserve">Supplément au diplôme : </w:t>
      </w:r>
    </w:p>
    <w:p w:rsidR="00390459" w:rsidRDefault="00390459" w:rsidP="00390459">
      <w:pPr>
        <w:pStyle w:val="Contenudetableau"/>
        <w:snapToGrid w:val="0"/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</w:pPr>
      <w:r w:rsidRPr="003826AA">
        <w:rPr>
          <w:rFonts w:ascii="Century Gothic" w:hAnsi="Century Gothic"/>
          <w:b/>
          <w:color w:val="000000"/>
        </w:rPr>
        <w:t>Intervenant</w:t>
      </w:r>
      <w:r>
        <w:rPr>
          <w:rFonts w:ascii="Century Gothic" w:hAnsi="Century Gothic"/>
          <w:b/>
          <w:color w:val="000000"/>
        </w:rPr>
        <w:t xml:space="preserve"> : </w:t>
      </w:r>
      <w:r w:rsidRPr="00390459">
        <w:rPr>
          <w:rFonts w:ascii="Century Gothic" w:hAnsi="Century Gothic"/>
          <w:color w:val="000000"/>
        </w:rPr>
        <w:t>l’université de Sofia "St. Kliment Ohridski"  (Bulgarie)</w:t>
      </w:r>
    </w:p>
    <w:p w:rsidR="00390459" w:rsidRDefault="00390459" w:rsidP="00390459">
      <w:pPr>
        <w:spacing w:after="0" w:line="240" w:lineRule="auto"/>
        <w:jc w:val="both"/>
        <w:rPr>
          <w:rFonts w:ascii="Century Gothic" w:hAnsi="Century Gothic"/>
          <w:b/>
          <w:bCs/>
          <w:sz w:val="28"/>
          <w:szCs w:val="28"/>
        </w:rPr>
      </w:pPr>
      <w:r w:rsidRPr="004E2E85">
        <w:rPr>
          <w:rFonts w:ascii="Century Gothic" w:hAnsi="Century Gothic"/>
          <w:color w:val="000000"/>
          <w:sz w:val="20"/>
          <w:szCs w:val="20"/>
        </w:rPr>
        <w:t>Durée d’intervent</w:t>
      </w:r>
      <w:r>
        <w:rPr>
          <w:rFonts w:ascii="Century Gothic" w:hAnsi="Century Gothic"/>
          <w:color w:val="000000"/>
          <w:sz w:val="20"/>
          <w:szCs w:val="20"/>
        </w:rPr>
        <w:t>ion : </w:t>
      </w:r>
      <w:r w:rsidR="00AF1E0E">
        <w:rPr>
          <w:rFonts w:ascii="Century Gothic" w:hAnsi="Century Gothic"/>
          <w:color w:val="000000"/>
          <w:sz w:val="20"/>
          <w:szCs w:val="20"/>
        </w:rPr>
        <w:t>4</w:t>
      </w:r>
      <w:r w:rsidR="00126374">
        <w:rPr>
          <w:rFonts w:ascii="Century Gothic" w:hAnsi="Century Gothic"/>
          <w:color w:val="000000"/>
          <w:sz w:val="20"/>
          <w:szCs w:val="20"/>
        </w:rPr>
        <w:t>0</w:t>
      </w:r>
      <w:r>
        <w:rPr>
          <w:rFonts w:ascii="Century Gothic" w:hAnsi="Century Gothic"/>
          <w:color w:val="000000"/>
          <w:sz w:val="20"/>
          <w:szCs w:val="20"/>
        </w:rPr>
        <w:t xml:space="preserve"> minutes</w:t>
      </w:r>
    </w:p>
    <w:p w:rsidR="001E49B4" w:rsidRPr="00201AD9" w:rsidRDefault="001E49B4" w:rsidP="008A35D5">
      <w:pPr>
        <w:spacing w:after="0" w:line="240" w:lineRule="auto"/>
        <w:rPr>
          <w:rFonts w:ascii="Century Gothic" w:hAnsi="Century Gothic"/>
          <w:b/>
          <w:bCs/>
          <w:sz w:val="20"/>
          <w:szCs w:val="20"/>
        </w:rPr>
      </w:pPr>
    </w:p>
    <w:p w:rsidR="001E49B4" w:rsidRDefault="001E49B4" w:rsidP="008A35D5">
      <w:pPr>
        <w:spacing w:after="0" w:line="240" w:lineRule="auto"/>
        <w:ind w:left="708"/>
        <w:rPr>
          <w:rFonts w:ascii="Century Gothic" w:hAnsi="Century Gothic"/>
          <w:sz w:val="20"/>
          <w:szCs w:val="20"/>
        </w:rPr>
      </w:pPr>
      <w:r w:rsidRPr="00201AD9">
        <w:rPr>
          <w:rFonts w:ascii="Century Gothic" w:hAnsi="Century Gothic"/>
          <w:sz w:val="20"/>
          <w:szCs w:val="20"/>
        </w:rPr>
        <w:t>D11-1. Modèle EU du supplément au diplôme</w:t>
      </w:r>
    </w:p>
    <w:p w:rsidR="006C215D" w:rsidRPr="00201AD9" w:rsidRDefault="006C215D" w:rsidP="006C215D">
      <w:pPr>
        <w:spacing w:after="0" w:line="240" w:lineRule="auto"/>
        <w:ind w:left="708"/>
        <w:rPr>
          <w:rFonts w:ascii="Century Gothic" w:hAnsi="Century Gothic"/>
          <w:sz w:val="20"/>
          <w:szCs w:val="20"/>
        </w:rPr>
      </w:pPr>
      <w:r w:rsidRPr="00201AD9">
        <w:rPr>
          <w:rFonts w:ascii="Century Gothic" w:hAnsi="Century Gothic"/>
          <w:sz w:val="20"/>
          <w:szCs w:val="20"/>
        </w:rPr>
        <w:t>H11-3. Exemple de supplément au diplôme</w:t>
      </w:r>
    </w:p>
    <w:p w:rsidR="006C215D" w:rsidRPr="00201AD9" w:rsidRDefault="006C215D" w:rsidP="008A35D5">
      <w:pPr>
        <w:spacing w:after="0" w:line="240" w:lineRule="auto"/>
        <w:ind w:left="708"/>
        <w:rPr>
          <w:rFonts w:ascii="Century Gothic" w:hAnsi="Century Gothic"/>
          <w:sz w:val="20"/>
          <w:szCs w:val="20"/>
        </w:rPr>
      </w:pPr>
    </w:p>
    <w:p w:rsidR="002B5C14" w:rsidRDefault="002B5C14" w:rsidP="008A35D5">
      <w:pPr>
        <w:pStyle w:val="Contenudetableau"/>
        <w:snapToGrid w:val="0"/>
        <w:rPr>
          <w:rFonts w:ascii="Century Gothic" w:hAnsi="Century Gothic"/>
          <w:b/>
          <w:bCs/>
          <w:sz w:val="20"/>
          <w:szCs w:val="20"/>
        </w:rPr>
      </w:pPr>
    </w:p>
    <w:p w:rsidR="00CD7EEC" w:rsidRPr="00390459" w:rsidRDefault="00B26C85" w:rsidP="002201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3C167"/>
        <w:spacing w:after="0" w:line="240" w:lineRule="auto"/>
        <w:jc w:val="both"/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</w:pPr>
      <w:r w:rsidRPr="00390459"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>Autres d</w:t>
      </w:r>
      <w:r w:rsidR="004A5C77"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 xml:space="preserve">ocuments Europass : </w:t>
      </w:r>
    </w:p>
    <w:p w:rsidR="00390459" w:rsidRDefault="00390459" w:rsidP="00390459">
      <w:pPr>
        <w:pStyle w:val="Contenudetableau"/>
        <w:snapToGrid w:val="0"/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</w:pPr>
      <w:r w:rsidRPr="003826AA">
        <w:rPr>
          <w:rFonts w:ascii="Century Gothic" w:hAnsi="Century Gothic"/>
          <w:b/>
          <w:color w:val="000000"/>
        </w:rPr>
        <w:t>Intervenant</w:t>
      </w:r>
      <w:r>
        <w:rPr>
          <w:rFonts w:ascii="Century Gothic" w:hAnsi="Century Gothic"/>
          <w:b/>
          <w:color w:val="000000"/>
        </w:rPr>
        <w:t xml:space="preserve"> : </w:t>
      </w:r>
      <w:r w:rsidRPr="00390459">
        <w:rPr>
          <w:rFonts w:ascii="Century Gothic" w:hAnsi="Century Gothic"/>
          <w:color w:val="000000"/>
        </w:rPr>
        <w:t>l’université de Sofia "St. Kliment Ohridski"  (Bulgarie)</w:t>
      </w:r>
    </w:p>
    <w:p w:rsidR="00390459" w:rsidRDefault="00390459" w:rsidP="00390459">
      <w:pPr>
        <w:spacing w:after="0" w:line="240" w:lineRule="auto"/>
        <w:jc w:val="both"/>
        <w:rPr>
          <w:rFonts w:ascii="Century Gothic" w:hAnsi="Century Gothic"/>
          <w:b/>
          <w:bCs/>
          <w:sz w:val="28"/>
          <w:szCs w:val="28"/>
        </w:rPr>
      </w:pPr>
      <w:r w:rsidRPr="004E2E85">
        <w:rPr>
          <w:rFonts w:ascii="Century Gothic" w:hAnsi="Century Gothic"/>
          <w:color w:val="000000"/>
          <w:sz w:val="20"/>
          <w:szCs w:val="20"/>
        </w:rPr>
        <w:t>Durée d’intervent</w:t>
      </w:r>
      <w:r>
        <w:rPr>
          <w:rFonts w:ascii="Century Gothic" w:hAnsi="Century Gothic"/>
          <w:color w:val="000000"/>
          <w:sz w:val="20"/>
          <w:szCs w:val="20"/>
        </w:rPr>
        <w:t>ion : </w:t>
      </w:r>
      <w:r w:rsidR="00AF1E0E">
        <w:rPr>
          <w:rFonts w:ascii="Century Gothic" w:hAnsi="Century Gothic"/>
          <w:color w:val="000000"/>
          <w:sz w:val="20"/>
          <w:szCs w:val="20"/>
        </w:rPr>
        <w:t>60</w:t>
      </w:r>
      <w:r>
        <w:rPr>
          <w:rFonts w:ascii="Century Gothic" w:hAnsi="Century Gothic"/>
          <w:color w:val="000000"/>
          <w:sz w:val="20"/>
          <w:szCs w:val="20"/>
        </w:rPr>
        <w:t xml:space="preserve"> minutes</w:t>
      </w:r>
    </w:p>
    <w:p w:rsidR="00445728" w:rsidRPr="000556DB" w:rsidRDefault="00445728" w:rsidP="008A35D5">
      <w:pPr>
        <w:spacing w:after="0" w:line="240" w:lineRule="auto"/>
        <w:rPr>
          <w:rFonts w:ascii="Century Gothic" w:hAnsi="Century Gothic"/>
          <w:b/>
          <w:bCs/>
          <w:sz w:val="20"/>
          <w:szCs w:val="20"/>
        </w:rPr>
      </w:pPr>
    </w:p>
    <w:p w:rsidR="006734E8" w:rsidRPr="00201AD9" w:rsidRDefault="00681A7D" w:rsidP="008A35D5">
      <w:pPr>
        <w:spacing w:after="0" w:line="240" w:lineRule="auto"/>
        <w:ind w:left="708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 xml:space="preserve">- </w:t>
      </w:r>
      <w:r w:rsidR="00E77037">
        <w:rPr>
          <w:rFonts w:ascii="Century Gothic" w:hAnsi="Century Gothic"/>
          <w:sz w:val="20"/>
          <w:szCs w:val="20"/>
        </w:rPr>
        <w:t>E11-1. Le CV Eur</w:t>
      </w:r>
      <w:r w:rsidR="006734E8" w:rsidRPr="00201AD9">
        <w:rPr>
          <w:rFonts w:ascii="Century Gothic" w:hAnsi="Century Gothic"/>
          <w:sz w:val="20"/>
          <w:szCs w:val="20"/>
        </w:rPr>
        <w:t>opass</w:t>
      </w:r>
    </w:p>
    <w:p w:rsidR="00935B43" w:rsidRPr="00201AD9" w:rsidRDefault="00681A7D" w:rsidP="008A35D5">
      <w:pPr>
        <w:spacing w:after="0" w:line="240" w:lineRule="auto"/>
        <w:ind w:left="708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</w:t>
      </w:r>
      <w:r w:rsidR="006734E8" w:rsidRPr="00201AD9">
        <w:rPr>
          <w:rFonts w:ascii="Century Gothic" w:hAnsi="Century Gothic"/>
          <w:sz w:val="20"/>
          <w:szCs w:val="20"/>
        </w:rPr>
        <w:t>E11-2. Le passeport mobilité Europass</w:t>
      </w:r>
    </w:p>
    <w:p w:rsidR="00935B43" w:rsidRPr="00201AD9" w:rsidRDefault="00681A7D" w:rsidP="008A35D5">
      <w:pPr>
        <w:spacing w:after="0" w:line="240" w:lineRule="auto"/>
        <w:ind w:left="708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</w:t>
      </w:r>
      <w:r w:rsidR="00935B43" w:rsidRPr="00201AD9">
        <w:rPr>
          <w:rFonts w:ascii="Century Gothic" w:hAnsi="Century Gothic"/>
          <w:sz w:val="20"/>
          <w:szCs w:val="20"/>
        </w:rPr>
        <w:t>E11-4. Exemple de relevé de notes</w:t>
      </w:r>
    </w:p>
    <w:p w:rsidR="00935B43" w:rsidRDefault="00681A7D" w:rsidP="008A35D5">
      <w:pPr>
        <w:spacing w:after="0" w:line="240" w:lineRule="auto"/>
        <w:ind w:left="708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</w:t>
      </w:r>
      <w:r w:rsidR="00935B43" w:rsidRPr="00201AD9">
        <w:rPr>
          <w:rFonts w:ascii="Century Gothic" w:hAnsi="Century Gothic"/>
          <w:sz w:val="20"/>
          <w:szCs w:val="20"/>
        </w:rPr>
        <w:t>E11-5. Exemple de contrat d 'études</w:t>
      </w:r>
    </w:p>
    <w:p w:rsidR="002E6477" w:rsidRDefault="002E6477" w:rsidP="008A35D5">
      <w:pPr>
        <w:spacing w:after="0" w:line="240" w:lineRule="auto"/>
        <w:ind w:left="708"/>
        <w:rPr>
          <w:rFonts w:ascii="Century Gothic" w:hAnsi="Century Gothic"/>
          <w:sz w:val="20"/>
          <w:szCs w:val="20"/>
        </w:rPr>
      </w:pPr>
    </w:p>
    <w:p w:rsidR="002E6477" w:rsidRPr="00390459" w:rsidRDefault="002E6477" w:rsidP="002201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3C167"/>
        <w:spacing w:after="0" w:line="240" w:lineRule="auto"/>
        <w:jc w:val="both"/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</w:pPr>
      <w:r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 xml:space="preserve">Ressources utiles : </w:t>
      </w:r>
    </w:p>
    <w:p w:rsidR="002E6477" w:rsidRDefault="002E6477" w:rsidP="002E6477">
      <w:pPr>
        <w:pStyle w:val="Contenudetableau"/>
        <w:snapToGrid w:val="0"/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</w:pPr>
      <w:r w:rsidRPr="003826AA">
        <w:rPr>
          <w:rFonts w:ascii="Century Gothic" w:hAnsi="Century Gothic"/>
          <w:b/>
          <w:color w:val="000000"/>
        </w:rPr>
        <w:t>Intervenant</w:t>
      </w:r>
      <w:r>
        <w:rPr>
          <w:rFonts w:ascii="Century Gothic" w:hAnsi="Century Gothic"/>
          <w:b/>
          <w:color w:val="000000"/>
        </w:rPr>
        <w:t xml:space="preserve"> : </w:t>
      </w:r>
      <w:r w:rsidRPr="00FA2F9E"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  <w:t>le GIP FIPAG</w:t>
      </w:r>
      <w:r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  <w:t xml:space="preserve"> (France)</w:t>
      </w:r>
    </w:p>
    <w:p w:rsidR="002E6477" w:rsidRDefault="002E6477" w:rsidP="002E6477">
      <w:pPr>
        <w:spacing w:after="0" w:line="240" w:lineRule="auto"/>
        <w:jc w:val="both"/>
        <w:rPr>
          <w:rFonts w:ascii="Century Gothic" w:hAnsi="Century Gothic"/>
          <w:b/>
          <w:bCs/>
          <w:sz w:val="28"/>
          <w:szCs w:val="28"/>
        </w:rPr>
      </w:pPr>
      <w:r w:rsidRPr="004E2E85">
        <w:rPr>
          <w:rFonts w:ascii="Century Gothic" w:hAnsi="Century Gothic"/>
          <w:color w:val="000000"/>
          <w:sz w:val="20"/>
          <w:szCs w:val="20"/>
        </w:rPr>
        <w:t>Durée d’intervent</w:t>
      </w:r>
      <w:r>
        <w:rPr>
          <w:rFonts w:ascii="Century Gothic" w:hAnsi="Century Gothic"/>
          <w:color w:val="000000"/>
          <w:sz w:val="20"/>
          <w:szCs w:val="20"/>
        </w:rPr>
        <w:t>ion : 15 minutes</w:t>
      </w:r>
    </w:p>
    <w:p w:rsidR="002E6477" w:rsidRPr="00201AD9" w:rsidRDefault="002E6477" w:rsidP="002E6477">
      <w:pPr>
        <w:spacing w:after="0" w:line="240" w:lineRule="auto"/>
        <w:rPr>
          <w:rFonts w:ascii="Century Gothic" w:hAnsi="Century Gothic"/>
          <w:b/>
          <w:bCs/>
          <w:sz w:val="20"/>
          <w:szCs w:val="20"/>
        </w:rPr>
      </w:pPr>
    </w:p>
    <w:p w:rsidR="002E6477" w:rsidRDefault="002E6477" w:rsidP="002E6477">
      <w:pPr>
        <w:spacing w:after="0" w:line="240" w:lineRule="auto"/>
        <w:ind w:left="708"/>
        <w:rPr>
          <w:rFonts w:ascii="Century Gothic" w:hAnsi="Century Gothic"/>
          <w:sz w:val="20"/>
          <w:szCs w:val="20"/>
        </w:rPr>
      </w:pPr>
      <w:r w:rsidRPr="00201AD9">
        <w:rPr>
          <w:rFonts w:ascii="Century Gothic" w:hAnsi="Century Gothic"/>
          <w:sz w:val="20"/>
          <w:szCs w:val="20"/>
        </w:rPr>
        <w:t>H11-1. Fiche descriptive d'une ressource</w:t>
      </w:r>
    </w:p>
    <w:p w:rsidR="002E6477" w:rsidRDefault="002E6477" w:rsidP="002E6477">
      <w:pPr>
        <w:spacing w:after="0" w:line="240" w:lineRule="auto"/>
        <w:ind w:left="708"/>
        <w:rPr>
          <w:rFonts w:ascii="Century Gothic" w:hAnsi="Century Gothic"/>
          <w:sz w:val="20"/>
          <w:szCs w:val="20"/>
        </w:rPr>
      </w:pPr>
    </w:p>
    <w:p w:rsidR="002E6477" w:rsidRDefault="002E6477" w:rsidP="002E6477">
      <w:pPr>
        <w:spacing w:after="0" w:line="240" w:lineRule="auto"/>
        <w:ind w:left="708"/>
        <w:rPr>
          <w:rFonts w:ascii="Century Gothic" w:hAnsi="Century Gothic"/>
          <w:sz w:val="20"/>
          <w:szCs w:val="20"/>
        </w:rPr>
      </w:pPr>
    </w:p>
    <w:p w:rsidR="002E6477" w:rsidRPr="00390459" w:rsidRDefault="002E6477" w:rsidP="002201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3C167"/>
        <w:spacing w:after="0" w:line="240" w:lineRule="auto"/>
        <w:jc w:val="both"/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</w:pPr>
      <w:r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 xml:space="preserve"> Glossaire :</w:t>
      </w:r>
    </w:p>
    <w:p w:rsidR="002E6477" w:rsidRDefault="002E6477" w:rsidP="002E6477">
      <w:pPr>
        <w:pStyle w:val="Contenudetableau"/>
        <w:snapToGrid w:val="0"/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</w:pPr>
      <w:r w:rsidRPr="003826AA">
        <w:rPr>
          <w:rFonts w:ascii="Century Gothic" w:hAnsi="Century Gothic"/>
          <w:b/>
          <w:color w:val="000000"/>
        </w:rPr>
        <w:t>Intervenant</w:t>
      </w:r>
      <w:r>
        <w:rPr>
          <w:rFonts w:ascii="Century Gothic" w:hAnsi="Century Gothic"/>
          <w:b/>
          <w:color w:val="000000"/>
        </w:rPr>
        <w:t xml:space="preserve"> : </w:t>
      </w:r>
      <w:r w:rsidRPr="00FA2F9E"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  <w:t>le GIP FIPAG</w:t>
      </w:r>
      <w:r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  <w:t xml:space="preserve"> (France)</w:t>
      </w:r>
    </w:p>
    <w:p w:rsidR="002E6477" w:rsidRDefault="002E6477" w:rsidP="002E6477">
      <w:pPr>
        <w:spacing w:after="0" w:line="240" w:lineRule="auto"/>
        <w:jc w:val="both"/>
        <w:rPr>
          <w:rFonts w:ascii="Century Gothic" w:hAnsi="Century Gothic"/>
          <w:b/>
          <w:bCs/>
          <w:sz w:val="28"/>
          <w:szCs w:val="28"/>
        </w:rPr>
      </w:pPr>
      <w:r w:rsidRPr="004E2E85">
        <w:rPr>
          <w:rFonts w:ascii="Century Gothic" w:hAnsi="Century Gothic"/>
          <w:color w:val="000000"/>
          <w:sz w:val="20"/>
          <w:szCs w:val="20"/>
        </w:rPr>
        <w:t>Durée d’intervent</w:t>
      </w:r>
      <w:r>
        <w:rPr>
          <w:rFonts w:ascii="Century Gothic" w:hAnsi="Century Gothic"/>
          <w:color w:val="000000"/>
          <w:sz w:val="20"/>
          <w:szCs w:val="20"/>
        </w:rPr>
        <w:t>ion : 20 minutes</w:t>
      </w:r>
    </w:p>
    <w:p w:rsidR="002E6477" w:rsidRPr="00201AD9" w:rsidRDefault="002E6477" w:rsidP="002E6477">
      <w:pPr>
        <w:spacing w:after="0" w:line="240" w:lineRule="auto"/>
        <w:rPr>
          <w:rFonts w:ascii="Century Gothic" w:hAnsi="Century Gothic"/>
          <w:b/>
          <w:bCs/>
          <w:sz w:val="20"/>
          <w:szCs w:val="20"/>
        </w:rPr>
      </w:pPr>
    </w:p>
    <w:p w:rsidR="002E6477" w:rsidRPr="00201AD9" w:rsidRDefault="002E6477" w:rsidP="002E6477">
      <w:pPr>
        <w:spacing w:after="0" w:line="240" w:lineRule="auto"/>
        <w:ind w:left="708"/>
        <w:rPr>
          <w:rFonts w:ascii="Century Gothic" w:hAnsi="Century Gothic"/>
          <w:sz w:val="20"/>
          <w:szCs w:val="20"/>
        </w:rPr>
      </w:pPr>
      <w:r w:rsidRPr="00201AD9">
        <w:rPr>
          <w:rFonts w:ascii="Century Gothic" w:hAnsi="Century Gothic"/>
          <w:sz w:val="20"/>
          <w:szCs w:val="20"/>
        </w:rPr>
        <w:t>F11-1. Glossaire en français</w:t>
      </w:r>
    </w:p>
    <w:p w:rsidR="002E6477" w:rsidRDefault="002E6477" w:rsidP="002E6477">
      <w:pPr>
        <w:spacing w:after="0" w:line="240" w:lineRule="auto"/>
        <w:ind w:left="708"/>
        <w:rPr>
          <w:rFonts w:ascii="Century Gothic" w:hAnsi="Century Gothic"/>
          <w:sz w:val="20"/>
          <w:szCs w:val="20"/>
        </w:rPr>
      </w:pPr>
      <w:r w:rsidRPr="00201AD9">
        <w:rPr>
          <w:rFonts w:ascii="Century Gothic" w:hAnsi="Century Gothic"/>
          <w:sz w:val="20"/>
          <w:szCs w:val="20"/>
        </w:rPr>
        <w:t>F11-2. Glossaire en russe</w:t>
      </w:r>
    </w:p>
    <w:p w:rsidR="002E6477" w:rsidRPr="00201AD9" w:rsidRDefault="002E6477" w:rsidP="002E6477">
      <w:pPr>
        <w:spacing w:after="0" w:line="240" w:lineRule="auto"/>
        <w:ind w:left="708"/>
        <w:rPr>
          <w:rFonts w:ascii="Century Gothic" w:hAnsi="Century Gothic"/>
          <w:sz w:val="20"/>
          <w:szCs w:val="20"/>
        </w:rPr>
      </w:pPr>
    </w:p>
    <w:p w:rsidR="002E6477" w:rsidRDefault="002E6477" w:rsidP="008A35D5">
      <w:pPr>
        <w:spacing w:after="0" w:line="240" w:lineRule="auto"/>
        <w:ind w:left="708"/>
        <w:rPr>
          <w:rFonts w:ascii="Century Gothic" w:hAnsi="Century Gothic"/>
          <w:sz w:val="20"/>
          <w:szCs w:val="20"/>
        </w:rPr>
      </w:pPr>
    </w:p>
    <w:p w:rsidR="005266C1" w:rsidRDefault="005266C1" w:rsidP="008A35D5">
      <w:pPr>
        <w:spacing w:after="0" w:line="240" w:lineRule="auto"/>
        <w:ind w:left="708"/>
        <w:rPr>
          <w:rFonts w:ascii="Century Gothic" w:hAnsi="Century Gothic"/>
          <w:sz w:val="20"/>
          <w:szCs w:val="20"/>
        </w:rPr>
      </w:pPr>
    </w:p>
    <w:p w:rsidR="005266C1" w:rsidRPr="00390459" w:rsidRDefault="005266C1" w:rsidP="002201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3C167"/>
        <w:spacing w:after="0" w:line="240" w:lineRule="auto"/>
        <w:jc w:val="both"/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</w:pPr>
      <w:r w:rsidRPr="00390459"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>R23. 3 dossiers d'accréditation des</w:t>
      </w:r>
      <w:r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 xml:space="preserve"> nouveaux cursus par région</w:t>
      </w:r>
      <w:proofErr w:type="gramStart"/>
      <w:r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> </w:t>
      </w:r>
      <w:r w:rsidRPr="00390459"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> :</w:t>
      </w:r>
      <w:proofErr w:type="gramEnd"/>
    </w:p>
    <w:p w:rsidR="005266C1" w:rsidRDefault="005266C1" w:rsidP="005266C1">
      <w:pPr>
        <w:pStyle w:val="Contenudetableau"/>
        <w:snapToGrid w:val="0"/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</w:pPr>
      <w:r w:rsidRPr="003826AA">
        <w:rPr>
          <w:rFonts w:ascii="Century Gothic" w:hAnsi="Century Gothic"/>
          <w:b/>
          <w:color w:val="000000"/>
        </w:rPr>
        <w:t>Intervenant</w:t>
      </w:r>
      <w:r>
        <w:rPr>
          <w:rFonts w:ascii="Century Gothic" w:hAnsi="Century Gothic"/>
          <w:b/>
          <w:color w:val="000000"/>
        </w:rPr>
        <w:t xml:space="preserve"> : </w:t>
      </w:r>
      <w:r w:rsidRPr="00390459">
        <w:rPr>
          <w:rFonts w:ascii="Century Gothic" w:hAnsi="Century Gothic"/>
          <w:color w:val="000000"/>
        </w:rPr>
        <w:t>l’université de Sofia "St. Kliment Ohridski"  (Bulgarie)</w:t>
      </w:r>
    </w:p>
    <w:p w:rsidR="005266C1" w:rsidRDefault="005266C1" w:rsidP="005266C1">
      <w:pPr>
        <w:spacing w:after="0" w:line="240" w:lineRule="auto"/>
        <w:jc w:val="both"/>
        <w:rPr>
          <w:rFonts w:ascii="Century Gothic" w:hAnsi="Century Gothic"/>
          <w:b/>
          <w:bCs/>
          <w:sz w:val="28"/>
          <w:szCs w:val="28"/>
        </w:rPr>
      </w:pPr>
      <w:r w:rsidRPr="004E2E85">
        <w:rPr>
          <w:rFonts w:ascii="Century Gothic" w:hAnsi="Century Gothic"/>
          <w:color w:val="000000"/>
          <w:sz w:val="20"/>
          <w:szCs w:val="20"/>
        </w:rPr>
        <w:t>Durée d’intervent</w:t>
      </w:r>
      <w:r>
        <w:rPr>
          <w:rFonts w:ascii="Century Gothic" w:hAnsi="Century Gothic"/>
          <w:color w:val="000000"/>
          <w:sz w:val="20"/>
          <w:szCs w:val="20"/>
        </w:rPr>
        <w:t>ion : 70 minutes</w:t>
      </w:r>
    </w:p>
    <w:p w:rsidR="005266C1" w:rsidRPr="00F26177" w:rsidRDefault="005266C1" w:rsidP="005266C1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5266C1" w:rsidRDefault="005266C1" w:rsidP="005266C1">
      <w:pPr>
        <w:spacing w:after="0" w:line="240" w:lineRule="auto"/>
        <w:ind w:left="708"/>
        <w:rPr>
          <w:rFonts w:ascii="Century Gothic" w:hAnsi="Century Gothic"/>
          <w:sz w:val="20"/>
          <w:szCs w:val="20"/>
        </w:rPr>
      </w:pPr>
      <w:r w:rsidRPr="00201AD9">
        <w:rPr>
          <w:rFonts w:ascii="Century Gothic" w:hAnsi="Century Gothic"/>
          <w:sz w:val="20"/>
          <w:szCs w:val="20"/>
        </w:rPr>
        <w:t>23-1. Dossier type d'accréditation</w:t>
      </w:r>
    </w:p>
    <w:p w:rsidR="00FB4562" w:rsidRDefault="00FB4562" w:rsidP="00FB4562">
      <w:pPr>
        <w:spacing w:after="0" w:line="240" w:lineRule="auto"/>
        <w:ind w:left="708"/>
        <w:rPr>
          <w:rFonts w:ascii="Century Gothic" w:hAnsi="Century Gothic"/>
          <w:sz w:val="20"/>
          <w:szCs w:val="20"/>
        </w:rPr>
      </w:pPr>
      <w:r w:rsidRPr="00201AD9">
        <w:rPr>
          <w:rFonts w:ascii="Century Gothic" w:hAnsi="Century Gothic"/>
          <w:sz w:val="20"/>
          <w:szCs w:val="20"/>
        </w:rPr>
        <w:t>21-5. PV de validation des nouveaux curricula (dossiers d'accréditation)</w:t>
      </w:r>
    </w:p>
    <w:p w:rsidR="00FB4562" w:rsidRPr="00201AD9" w:rsidRDefault="00FB4562" w:rsidP="005266C1">
      <w:pPr>
        <w:spacing w:after="0" w:line="240" w:lineRule="auto"/>
        <w:ind w:left="708"/>
        <w:rPr>
          <w:rFonts w:ascii="Century Gothic" w:hAnsi="Century Gothic"/>
          <w:sz w:val="20"/>
          <w:szCs w:val="20"/>
        </w:rPr>
      </w:pPr>
    </w:p>
    <w:p w:rsidR="005266C1" w:rsidRDefault="005266C1" w:rsidP="008A35D5">
      <w:pPr>
        <w:spacing w:after="0" w:line="240" w:lineRule="auto"/>
        <w:ind w:left="708"/>
        <w:rPr>
          <w:rFonts w:ascii="Century Gothic" w:hAnsi="Century Gothic"/>
          <w:sz w:val="20"/>
          <w:szCs w:val="20"/>
        </w:rPr>
      </w:pPr>
    </w:p>
    <w:p w:rsidR="00B31A42" w:rsidRDefault="00B31A42" w:rsidP="008A35D5">
      <w:pPr>
        <w:spacing w:after="0" w:line="240" w:lineRule="auto"/>
        <w:ind w:left="708"/>
        <w:rPr>
          <w:rFonts w:ascii="Century Gothic" w:hAnsi="Century Gothic"/>
          <w:sz w:val="20"/>
          <w:szCs w:val="20"/>
        </w:rPr>
      </w:pPr>
    </w:p>
    <w:p w:rsidR="00B31A42" w:rsidRPr="00390459" w:rsidRDefault="00B31A42" w:rsidP="002201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3C167"/>
        <w:spacing w:after="0" w:line="240" w:lineRule="auto"/>
        <w:jc w:val="both"/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</w:pPr>
      <w:r w:rsidRPr="00390459"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>R22. 32 enseignants recyclés en UE (3x9+1x5) pendant 3 semaines</w:t>
      </w:r>
      <w:proofErr w:type="gramStart"/>
      <w:r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> </w:t>
      </w:r>
      <w:r w:rsidRPr="00390459"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> :</w:t>
      </w:r>
      <w:proofErr w:type="gramEnd"/>
    </w:p>
    <w:p w:rsidR="00B31A42" w:rsidRDefault="00B31A42" w:rsidP="00B31A42">
      <w:pPr>
        <w:pStyle w:val="Contenudetableau"/>
        <w:snapToGrid w:val="0"/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</w:pPr>
      <w:r w:rsidRPr="003826AA">
        <w:rPr>
          <w:rFonts w:ascii="Century Gothic" w:hAnsi="Century Gothic"/>
          <w:b/>
          <w:color w:val="000000"/>
        </w:rPr>
        <w:t>Intervenant</w:t>
      </w:r>
      <w:r>
        <w:rPr>
          <w:rFonts w:ascii="Century Gothic" w:hAnsi="Century Gothic"/>
          <w:b/>
          <w:color w:val="000000"/>
        </w:rPr>
        <w:t xml:space="preserve"> : </w:t>
      </w:r>
      <w:r w:rsidRPr="00390459"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  <w:t>l’université de Girona (Espagne)</w:t>
      </w:r>
    </w:p>
    <w:p w:rsidR="00B31A42" w:rsidRDefault="00B31A42" w:rsidP="00B31A42">
      <w:pPr>
        <w:spacing w:after="0" w:line="240" w:lineRule="auto"/>
        <w:jc w:val="both"/>
        <w:rPr>
          <w:rFonts w:ascii="Century Gothic" w:hAnsi="Century Gothic"/>
          <w:b/>
          <w:bCs/>
          <w:sz w:val="28"/>
          <w:szCs w:val="28"/>
        </w:rPr>
      </w:pPr>
      <w:r w:rsidRPr="004E2E85">
        <w:rPr>
          <w:rFonts w:ascii="Century Gothic" w:hAnsi="Century Gothic"/>
          <w:color w:val="000000"/>
          <w:sz w:val="20"/>
          <w:szCs w:val="20"/>
        </w:rPr>
        <w:t>Durée d’intervent</w:t>
      </w:r>
      <w:r>
        <w:rPr>
          <w:rFonts w:ascii="Century Gothic" w:hAnsi="Century Gothic"/>
          <w:color w:val="000000"/>
          <w:sz w:val="20"/>
          <w:szCs w:val="20"/>
        </w:rPr>
        <w:t>ion : 40 minutes</w:t>
      </w:r>
    </w:p>
    <w:p w:rsidR="00B31A42" w:rsidRPr="00F26177" w:rsidRDefault="00B31A42" w:rsidP="00B31A42">
      <w:pPr>
        <w:spacing w:after="0" w:line="240" w:lineRule="auto"/>
        <w:rPr>
          <w:rFonts w:ascii="Century Gothic" w:hAnsi="Century Gothic"/>
          <w:b/>
          <w:bCs/>
          <w:sz w:val="20"/>
          <w:szCs w:val="20"/>
        </w:rPr>
      </w:pPr>
    </w:p>
    <w:p w:rsidR="00B31A42" w:rsidRPr="00201AD9" w:rsidRDefault="00B31A42" w:rsidP="00B31A42">
      <w:pPr>
        <w:pStyle w:val="Contenudetableau"/>
        <w:snapToGrid w:val="0"/>
        <w:ind w:left="708"/>
        <w:rPr>
          <w:rFonts w:ascii="Century Gothic" w:hAnsi="Century Gothic"/>
          <w:sz w:val="20"/>
          <w:szCs w:val="20"/>
        </w:rPr>
      </w:pPr>
      <w:r w:rsidRPr="00201AD9">
        <w:rPr>
          <w:rFonts w:ascii="Century Gothic" w:hAnsi="Century Gothic"/>
          <w:sz w:val="20"/>
          <w:szCs w:val="20"/>
        </w:rPr>
        <w:t xml:space="preserve">22-1. Programme de recyclage en UE </w:t>
      </w:r>
    </w:p>
    <w:p w:rsidR="00B31A42" w:rsidRDefault="00B31A42" w:rsidP="00B31A42">
      <w:pPr>
        <w:pStyle w:val="Contenudetableau"/>
        <w:snapToGrid w:val="0"/>
        <w:ind w:left="708"/>
        <w:rPr>
          <w:rFonts w:ascii="Century Gothic" w:hAnsi="Century Gothic"/>
          <w:sz w:val="20"/>
          <w:szCs w:val="20"/>
        </w:rPr>
      </w:pPr>
      <w:r w:rsidRPr="00201AD9">
        <w:rPr>
          <w:rFonts w:ascii="Century Gothic" w:hAnsi="Century Gothic"/>
          <w:sz w:val="20"/>
          <w:szCs w:val="20"/>
        </w:rPr>
        <w:t>22-2. Liste des 32 enseignants recyclés</w:t>
      </w:r>
    </w:p>
    <w:p w:rsidR="00742F90" w:rsidRDefault="00742F90" w:rsidP="00B31A42">
      <w:pPr>
        <w:pStyle w:val="Contenudetableau"/>
        <w:snapToGrid w:val="0"/>
        <w:ind w:left="708"/>
        <w:rPr>
          <w:rFonts w:ascii="Century Gothic" w:hAnsi="Century Gothic"/>
          <w:sz w:val="20"/>
          <w:szCs w:val="20"/>
        </w:rPr>
      </w:pPr>
    </w:p>
    <w:p w:rsidR="0005094D" w:rsidRDefault="0005094D" w:rsidP="00B31A42">
      <w:pPr>
        <w:pStyle w:val="Contenudetableau"/>
        <w:snapToGrid w:val="0"/>
        <w:ind w:left="708"/>
        <w:rPr>
          <w:rFonts w:ascii="Century Gothic" w:hAnsi="Century Gothic"/>
          <w:sz w:val="20"/>
          <w:szCs w:val="20"/>
        </w:rPr>
      </w:pPr>
    </w:p>
    <w:p w:rsidR="0005094D" w:rsidRPr="00390459" w:rsidRDefault="0005094D" w:rsidP="002201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3C167"/>
        <w:spacing w:after="0" w:line="240" w:lineRule="auto"/>
        <w:jc w:val="both"/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</w:pPr>
      <w:r w:rsidRPr="00390459"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>R24. 4 pô</w:t>
      </w:r>
      <w:r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 xml:space="preserve">les d'excellence : </w:t>
      </w:r>
      <w:r w:rsidRPr="00390459"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 xml:space="preserve"> </w:t>
      </w:r>
    </w:p>
    <w:p w:rsidR="0005094D" w:rsidRDefault="0005094D" w:rsidP="0005094D">
      <w:pPr>
        <w:pStyle w:val="Contenudetableau"/>
        <w:snapToGrid w:val="0"/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</w:pPr>
      <w:r w:rsidRPr="003826AA">
        <w:rPr>
          <w:rFonts w:ascii="Century Gothic" w:hAnsi="Century Gothic"/>
          <w:b/>
          <w:color w:val="000000"/>
        </w:rPr>
        <w:t>Intervenant</w:t>
      </w:r>
      <w:r>
        <w:rPr>
          <w:rFonts w:ascii="Century Gothic" w:hAnsi="Century Gothic"/>
          <w:b/>
          <w:color w:val="000000"/>
        </w:rPr>
        <w:t xml:space="preserve"> : </w:t>
      </w:r>
      <w:r w:rsidRPr="00FA2F9E"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  <w:t>le GIP FIPAG</w:t>
      </w:r>
      <w:r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  <w:t xml:space="preserve"> (France)</w:t>
      </w:r>
    </w:p>
    <w:p w:rsidR="0005094D" w:rsidRDefault="0005094D" w:rsidP="0005094D">
      <w:pPr>
        <w:spacing w:after="0" w:line="240" w:lineRule="auto"/>
        <w:jc w:val="both"/>
        <w:rPr>
          <w:rFonts w:ascii="Century Gothic" w:hAnsi="Century Gothic"/>
          <w:b/>
          <w:bCs/>
          <w:sz w:val="28"/>
          <w:szCs w:val="28"/>
        </w:rPr>
      </w:pPr>
      <w:r w:rsidRPr="004E2E85">
        <w:rPr>
          <w:rFonts w:ascii="Century Gothic" w:hAnsi="Century Gothic"/>
          <w:color w:val="000000"/>
          <w:sz w:val="20"/>
          <w:szCs w:val="20"/>
        </w:rPr>
        <w:t>Durée d’intervent</w:t>
      </w:r>
      <w:r>
        <w:rPr>
          <w:rFonts w:ascii="Century Gothic" w:hAnsi="Century Gothic"/>
          <w:color w:val="000000"/>
          <w:sz w:val="20"/>
          <w:szCs w:val="20"/>
        </w:rPr>
        <w:t>ion : 40 minutes</w:t>
      </w:r>
    </w:p>
    <w:p w:rsidR="0005094D" w:rsidRPr="00F26177" w:rsidRDefault="0005094D" w:rsidP="0005094D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05094D" w:rsidRDefault="0005094D" w:rsidP="0005094D">
      <w:pPr>
        <w:spacing w:after="0" w:line="240" w:lineRule="auto"/>
        <w:ind w:left="708"/>
        <w:rPr>
          <w:rFonts w:ascii="Century Gothic" w:hAnsi="Century Gothic"/>
          <w:sz w:val="20"/>
          <w:szCs w:val="20"/>
        </w:rPr>
      </w:pPr>
      <w:r w:rsidRPr="00201AD9">
        <w:rPr>
          <w:rFonts w:ascii="Century Gothic" w:hAnsi="Century Gothic"/>
          <w:sz w:val="20"/>
          <w:szCs w:val="20"/>
        </w:rPr>
        <w:t>24-1. Cahier des charges du pôle d'excellence</w:t>
      </w:r>
    </w:p>
    <w:p w:rsidR="00742F90" w:rsidRDefault="00742F90" w:rsidP="0005094D">
      <w:pPr>
        <w:spacing w:after="0" w:line="240" w:lineRule="auto"/>
        <w:ind w:left="708"/>
        <w:rPr>
          <w:rFonts w:ascii="Century Gothic" w:hAnsi="Century Gothic"/>
          <w:sz w:val="20"/>
          <w:szCs w:val="20"/>
        </w:rPr>
      </w:pPr>
    </w:p>
    <w:p w:rsidR="0005094D" w:rsidRPr="00201AD9" w:rsidRDefault="0005094D" w:rsidP="00B31A42">
      <w:pPr>
        <w:pStyle w:val="Contenudetableau"/>
        <w:snapToGrid w:val="0"/>
        <w:ind w:left="708"/>
        <w:rPr>
          <w:rFonts w:ascii="Century Gothic" w:hAnsi="Century Gothic"/>
          <w:sz w:val="20"/>
          <w:szCs w:val="20"/>
        </w:rPr>
      </w:pPr>
    </w:p>
    <w:p w:rsidR="00F31F30" w:rsidRPr="00390459" w:rsidRDefault="00F31F30" w:rsidP="002201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3C167"/>
        <w:spacing w:after="0" w:line="240" w:lineRule="auto"/>
        <w:jc w:val="both"/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</w:pPr>
      <w:r w:rsidRPr="00390459"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 xml:space="preserve">R31. 170 </w:t>
      </w:r>
      <w:r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>étudiants formés</w:t>
      </w:r>
    </w:p>
    <w:p w:rsidR="00F31F30" w:rsidRDefault="00F31F30" w:rsidP="00F31F30">
      <w:pPr>
        <w:pStyle w:val="Contenudetableau"/>
        <w:snapToGrid w:val="0"/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</w:pPr>
      <w:r w:rsidRPr="003826AA">
        <w:rPr>
          <w:rFonts w:ascii="Century Gothic" w:hAnsi="Century Gothic"/>
          <w:b/>
          <w:color w:val="000000"/>
        </w:rPr>
        <w:t>Intervenant</w:t>
      </w:r>
      <w:r>
        <w:rPr>
          <w:rFonts w:ascii="Century Gothic" w:hAnsi="Century Gothic"/>
          <w:b/>
          <w:color w:val="000000"/>
        </w:rPr>
        <w:t xml:space="preserve"> : </w:t>
      </w:r>
      <w:r w:rsidRPr="00FA2F9E"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  <w:t>le GIP FIPAG</w:t>
      </w:r>
      <w:r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  <w:t xml:space="preserve"> (France)</w:t>
      </w:r>
    </w:p>
    <w:p w:rsidR="00F31F30" w:rsidRDefault="00F31F30" w:rsidP="00F31F30">
      <w:pPr>
        <w:spacing w:after="0" w:line="240" w:lineRule="auto"/>
        <w:jc w:val="both"/>
        <w:rPr>
          <w:rFonts w:ascii="Century Gothic" w:hAnsi="Century Gothic"/>
          <w:b/>
          <w:bCs/>
          <w:sz w:val="28"/>
          <w:szCs w:val="28"/>
        </w:rPr>
      </w:pPr>
      <w:r w:rsidRPr="004E2E85">
        <w:rPr>
          <w:rFonts w:ascii="Century Gothic" w:hAnsi="Century Gothic"/>
          <w:color w:val="000000"/>
          <w:sz w:val="20"/>
          <w:szCs w:val="20"/>
        </w:rPr>
        <w:t>Durée d’intervent</w:t>
      </w:r>
      <w:r w:rsidR="00C81947">
        <w:rPr>
          <w:rFonts w:ascii="Century Gothic" w:hAnsi="Century Gothic"/>
          <w:color w:val="000000"/>
          <w:sz w:val="20"/>
          <w:szCs w:val="20"/>
        </w:rPr>
        <w:t>ion : 4</w:t>
      </w:r>
      <w:r>
        <w:rPr>
          <w:rFonts w:ascii="Century Gothic" w:hAnsi="Century Gothic"/>
          <w:color w:val="000000"/>
          <w:sz w:val="20"/>
          <w:szCs w:val="20"/>
        </w:rPr>
        <w:t>0 minutes</w:t>
      </w:r>
    </w:p>
    <w:p w:rsidR="00F31F30" w:rsidRPr="00201AD9" w:rsidRDefault="00F31F30" w:rsidP="00F31F30">
      <w:pPr>
        <w:pStyle w:val="Contenudetableau"/>
        <w:snapToGrid w:val="0"/>
        <w:rPr>
          <w:rFonts w:ascii="Century Gothic" w:hAnsi="Century Gothic"/>
          <w:b/>
          <w:sz w:val="28"/>
          <w:szCs w:val="28"/>
        </w:rPr>
      </w:pPr>
    </w:p>
    <w:p w:rsidR="00F31F30" w:rsidRPr="00201AD9" w:rsidRDefault="00F31F30" w:rsidP="00F31F30">
      <w:pPr>
        <w:pStyle w:val="Contenudetableau"/>
        <w:snapToGrid w:val="0"/>
        <w:ind w:left="708"/>
        <w:rPr>
          <w:rFonts w:ascii="Century Gothic" w:hAnsi="Century Gothic"/>
          <w:sz w:val="20"/>
          <w:szCs w:val="20"/>
        </w:rPr>
      </w:pPr>
      <w:r w:rsidRPr="00201AD9">
        <w:rPr>
          <w:rFonts w:ascii="Century Gothic" w:hAnsi="Century Gothic"/>
          <w:sz w:val="20"/>
          <w:szCs w:val="20"/>
        </w:rPr>
        <w:t xml:space="preserve">31-1. Fiche technique de co-animation de séquences </w:t>
      </w:r>
    </w:p>
    <w:p w:rsidR="002B5C14" w:rsidRPr="00742F90" w:rsidRDefault="00F31F30" w:rsidP="00742F90">
      <w:pPr>
        <w:pStyle w:val="Contenudetableau"/>
        <w:snapToGrid w:val="0"/>
        <w:ind w:left="708"/>
        <w:rPr>
          <w:rFonts w:ascii="Century Gothic" w:hAnsi="Century Gothic"/>
          <w:sz w:val="20"/>
          <w:szCs w:val="20"/>
        </w:rPr>
      </w:pPr>
      <w:r w:rsidRPr="00201AD9">
        <w:rPr>
          <w:rFonts w:ascii="Century Gothic" w:hAnsi="Century Gothic"/>
          <w:sz w:val="20"/>
          <w:szCs w:val="20"/>
        </w:rPr>
        <w:t>31-2. Fiche technique d'étude de faisabilité de</w:t>
      </w:r>
      <w:r w:rsidR="00742F90">
        <w:rPr>
          <w:rFonts w:ascii="Century Gothic" w:hAnsi="Century Gothic"/>
          <w:sz w:val="20"/>
          <w:szCs w:val="20"/>
        </w:rPr>
        <w:t xml:space="preserve"> double diplôme/diplôme conjoint</w:t>
      </w:r>
    </w:p>
    <w:p w:rsidR="00390459" w:rsidRDefault="00390459" w:rsidP="008A35D5">
      <w:pPr>
        <w:spacing w:after="0" w:line="240" w:lineRule="auto"/>
        <w:ind w:left="708"/>
        <w:rPr>
          <w:rFonts w:ascii="Century Gothic" w:hAnsi="Century Gothic"/>
          <w:sz w:val="20"/>
          <w:szCs w:val="20"/>
        </w:rPr>
      </w:pPr>
    </w:p>
    <w:p w:rsidR="002B5C14" w:rsidRPr="00201AD9" w:rsidRDefault="002B5C14" w:rsidP="008A35D5">
      <w:pPr>
        <w:spacing w:after="0" w:line="240" w:lineRule="auto"/>
        <w:ind w:left="708"/>
        <w:rPr>
          <w:rFonts w:ascii="Century Gothic" w:hAnsi="Century Gothic"/>
          <w:sz w:val="20"/>
          <w:szCs w:val="20"/>
        </w:rPr>
      </w:pPr>
    </w:p>
    <w:p w:rsidR="00CD7EEC" w:rsidRPr="00390459" w:rsidRDefault="0040693D" w:rsidP="002201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3C167"/>
        <w:spacing w:after="0" w:line="240" w:lineRule="auto"/>
        <w:jc w:val="both"/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</w:pPr>
      <w:r w:rsidRPr="00390459"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>R32. Plan d'action pour la pérennité, la communication, la fo</w:t>
      </w:r>
      <w:r w:rsidR="00852399"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 xml:space="preserve">rmation continue : </w:t>
      </w:r>
    </w:p>
    <w:p w:rsidR="00390459" w:rsidRDefault="00390459" w:rsidP="00390459">
      <w:pPr>
        <w:pStyle w:val="Contenudetableau"/>
        <w:snapToGrid w:val="0"/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</w:pPr>
      <w:r w:rsidRPr="003826AA">
        <w:rPr>
          <w:rFonts w:ascii="Century Gothic" w:hAnsi="Century Gothic"/>
          <w:b/>
          <w:color w:val="000000"/>
        </w:rPr>
        <w:t>Intervenant</w:t>
      </w:r>
      <w:r>
        <w:rPr>
          <w:rFonts w:ascii="Century Gothic" w:hAnsi="Century Gothic"/>
          <w:b/>
          <w:color w:val="000000"/>
        </w:rPr>
        <w:t xml:space="preserve"> : </w:t>
      </w:r>
      <w:r w:rsidRPr="00FA2F9E"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  <w:t>le GIP FIPAG</w:t>
      </w:r>
      <w:r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  <w:t xml:space="preserve"> (France)</w:t>
      </w:r>
    </w:p>
    <w:p w:rsidR="00390459" w:rsidRDefault="00390459" w:rsidP="00390459">
      <w:pPr>
        <w:spacing w:after="0" w:line="240" w:lineRule="auto"/>
        <w:jc w:val="both"/>
        <w:rPr>
          <w:rFonts w:ascii="Century Gothic" w:hAnsi="Century Gothic"/>
          <w:b/>
          <w:bCs/>
          <w:sz w:val="28"/>
          <w:szCs w:val="28"/>
        </w:rPr>
      </w:pPr>
      <w:r w:rsidRPr="004E2E85">
        <w:rPr>
          <w:rFonts w:ascii="Century Gothic" w:hAnsi="Century Gothic"/>
          <w:color w:val="000000"/>
          <w:sz w:val="20"/>
          <w:szCs w:val="20"/>
        </w:rPr>
        <w:t>Durée d’intervent</w:t>
      </w:r>
      <w:r>
        <w:rPr>
          <w:rFonts w:ascii="Century Gothic" w:hAnsi="Century Gothic"/>
          <w:color w:val="000000"/>
          <w:sz w:val="20"/>
          <w:szCs w:val="20"/>
        </w:rPr>
        <w:t>ion : </w:t>
      </w:r>
      <w:r w:rsidR="00C81947">
        <w:rPr>
          <w:rFonts w:ascii="Century Gothic" w:hAnsi="Century Gothic"/>
          <w:color w:val="000000"/>
          <w:sz w:val="20"/>
          <w:szCs w:val="20"/>
        </w:rPr>
        <w:t>4</w:t>
      </w:r>
      <w:r w:rsidR="00AB69EA">
        <w:rPr>
          <w:rFonts w:ascii="Century Gothic" w:hAnsi="Century Gothic"/>
          <w:color w:val="000000"/>
          <w:sz w:val="20"/>
          <w:szCs w:val="20"/>
        </w:rPr>
        <w:t>0</w:t>
      </w:r>
      <w:r>
        <w:rPr>
          <w:rFonts w:ascii="Century Gothic" w:hAnsi="Century Gothic"/>
          <w:color w:val="000000"/>
          <w:sz w:val="20"/>
          <w:szCs w:val="20"/>
        </w:rPr>
        <w:t xml:space="preserve"> minutes</w:t>
      </w:r>
    </w:p>
    <w:p w:rsidR="0040693D" w:rsidRDefault="0040693D" w:rsidP="008A35D5">
      <w:pPr>
        <w:pStyle w:val="Contenudetableau"/>
        <w:snapToGrid w:val="0"/>
        <w:rPr>
          <w:rFonts w:ascii="Century Gothic" w:hAnsi="Century Gothic"/>
          <w:b/>
          <w:sz w:val="20"/>
          <w:szCs w:val="20"/>
        </w:rPr>
      </w:pPr>
    </w:p>
    <w:p w:rsidR="00CD7EEC" w:rsidRPr="00F26177" w:rsidRDefault="00CD7EEC" w:rsidP="008A35D5">
      <w:pPr>
        <w:pStyle w:val="Contenudetableau"/>
        <w:snapToGrid w:val="0"/>
        <w:rPr>
          <w:rFonts w:ascii="Century Gothic" w:hAnsi="Century Gothic"/>
          <w:b/>
          <w:sz w:val="20"/>
          <w:szCs w:val="20"/>
        </w:rPr>
      </w:pPr>
    </w:p>
    <w:p w:rsidR="0040693D" w:rsidRPr="00201AD9" w:rsidRDefault="0040693D" w:rsidP="008A35D5">
      <w:pPr>
        <w:pStyle w:val="Contenudetableau"/>
        <w:snapToGrid w:val="0"/>
        <w:ind w:left="708"/>
        <w:rPr>
          <w:rFonts w:ascii="Century Gothic" w:hAnsi="Century Gothic"/>
          <w:sz w:val="20"/>
          <w:szCs w:val="20"/>
        </w:rPr>
      </w:pPr>
      <w:r w:rsidRPr="00201AD9">
        <w:rPr>
          <w:rFonts w:ascii="Century Gothic" w:hAnsi="Century Gothic"/>
          <w:sz w:val="20"/>
          <w:szCs w:val="20"/>
        </w:rPr>
        <w:t>32-1. Méthodologie de conception d'un programme de formation continue</w:t>
      </w:r>
    </w:p>
    <w:p w:rsidR="0040693D" w:rsidRPr="00201AD9" w:rsidRDefault="0040693D" w:rsidP="008A35D5">
      <w:pPr>
        <w:pStyle w:val="Contenudetableau"/>
        <w:snapToGrid w:val="0"/>
        <w:rPr>
          <w:rFonts w:ascii="Century Gothic" w:hAnsi="Century Gothic"/>
          <w:sz w:val="20"/>
          <w:szCs w:val="20"/>
        </w:rPr>
      </w:pPr>
    </w:p>
    <w:p w:rsidR="0040693D" w:rsidRPr="00201AD9" w:rsidRDefault="0040693D" w:rsidP="008A35D5">
      <w:pPr>
        <w:pStyle w:val="Contenudetableau"/>
        <w:snapToGrid w:val="0"/>
        <w:rPr>
          <w:rFonts w:ascii="Century Gothic" w:hAnsi="Century Gothic"/>
          <w:sz w:val="20"/>
          <w:szCs w:val="20"/>
        </w:rPr>
      </w:pPr>
    </w:p>
    <w:p w:rsidR="0040693D" w:rsidRPr="00390459" w:rsidRDefault="0040693D" w:rsidP="002201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3C167"/>
        <w:spacing w:after="0" w:line="240" w:lineRule="auto"/>
        <w:jc w:val="both"/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</w:pPr>
      <w:r w:rsidRPr="00390459"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lastRenderedPageBreak/>
        <w:t>R41. Supports évènements, méthodolo</w:t>
      </w:r>
      <w:bookmarkStart w:id="3" w:name="OLE_LINK1"/>
      <w:bookmarkStart w:id="4" w:name="OLE_LINK2"/>
      <w:r w:rsidR="00852399"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 xml:space="preserve">gie de diffusion : </w:t>
      </w:r>
    </w:p>
    <w:bookmarkEnd w:id="3"/>
    <w:bookmarkEnd w:id="4"/>
    <w:p w:rsidR="00390459" w:rsidRDefault="00390459" w:rsidP="00390459">
      <w:pPr>
        <w:pStyle w:val="Contenudetableau"/>
        <w:snapToGrid w:val="0"/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</w:pPr>
      <w:r w:rsidRPr="003826AA">
        <w:rPr>
          <w:rFonts w:ascii="Century Gothic" w:hAnsi="Century Gothic"/>
          <w:b/>
          <w:color w:val="000000"/>
        </w:rPr>
        <w:t>Intervenant</w:t>
      </w:r>
      <w:r>
        <w:rPr>
          <w:rFonts w:ascii="Century Gothic" w:hAnsi="Century Gothic"/>
          <w:b/>
          <w:color w:val="000000"/>
        </w:rPr>
        <w:t xml:space="preserve"> : </w:t>
      </w:r>
      <w:r w:rsidRPr="00FA2F9E"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  <w:t>le GIP FIPAG</w:t>
      </w:r>
      <w:r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  <w:t xml:space="preserve"> (France)</w:t>
      </w:r>
    </w:p>
    <w:p w:rsidR="00390459" w:rsidRDefault="00390459" w:rsidP="00390459">
      <w:pPr>
        <w:spacing w:after="0" w:line="240" w:lineRule="auto"/>
        <w:jc w:val="both"/>
        <w:rPr>
          <w:rFonts w:ascii="Century Gothic" w:hAnsi="Century Gothic"/>
          <w:b/>
          <w:bCs/>
          <w:sz w:val="28"/>
          <w:szCs w:val="28"/>
        </w:rPr>
      </w:pPr>
      <w:r w:rsidRPr="004E2E85">
        <w:rPr>
          <w:rFonts w:ascii="Century Gothic" w:hAnsi="Century Gothic"/>
          <w:color w:val="000000"/>
          <w:sz w:val="20"/>
          <w:szCs w:val="20"/>
        </w:rPr>
        <w:t>Durée d’intervent</w:t>
      </w:r>
      <w:r>
        <w:rPr>
          <w:rFonts w:ascii="Century Gothic" w:hAnsi="Century Gothic"/>
          <w:color w:val="000000"/>
          <w:sz w:val="20"/>
          <w:szCs w:val="20"/>
        </w:rPr>
        <w:t>ion : </w:t>
      </w:r>
      <w:r w:rsidR="00C81947">
        <w:rPr>
          <w:rFonts w:ascii="Century Gothic" w:hAnsi="Century Gothic"/>
          <w:color w:val="000000"/>
          <w:sz w:val="20"/>
          <w:szCs w:val="20"/>
        </w:rPr>
        <w:t>9</w:t>
      </w:r>
      <w:r w:rsidR="00F947DF">
        <w:rPr>
          <w:rFonts w:ascii="Century Gothic" w:hAnsi="Century Gothic"/>
          <w:color w:val="000000"/>
          <w:sz w:val="20"/>
          <w:szCs w:val="20"/>
        </w:rPr>
        <w:t>0</w:t>
      </w:r>
      <w:r>
        <w:rPr>
          <w:rFonts w:ascii="Century Gothic" w:hAnsi="Century Gothic"/>
          <w:color w:val="000000"/>
          <w:sz w:val="20"/>
          <w:szCs w:val="20"/>
        </w:rPr>
        <w:t xml:space="preserve"> minutes</w:t>
      </w:r>
    </w:p>
    <w:p w:rsidR="001F1C1D" w:rsidRPr="00F26177" w:rsidRDefault="001F1C1D" w:rsidP="008A35D5">
      <w:pPr>
        <w:pStyle w:val="Contenudetableau"/>
        <w:snapToGrid w:val="0"/>
        <w:rPr>
          <w:rFonts w:ascii="Century Gothic" w:hAnsi="Century Gothic"/>
          <w:b/>
          <w:sz w:val="20"/>
          <w:szCs w:val="20"/>
        </w:rPr>
      </w:pPr>
    </w:p>
    <w:p w:rsidR="0040693D" w:rsidRPr="00201AD9" w:rsidRDefault="0040693D" w:rsidP="008A35D5">
      <w:pPr>
        <w:pStyle w:val="Contenudetableau"/>
        <w:snapToGrid w:val="0"/>
        <w:ind w:left="708"/>
        <w:rPr>
          <w:rFonts w:ascii="Century Gothic" w:hAnsi="Century Gothic"/>
          <w:sz w:val="20"/>
          <w:szCs w:val="20"/>
        </w:rPr>
      </w:pPr>
      <w:r w:rsidRPr="00201AD9">
        <w:rPr>
          <w:rFonts w:ascii="Century Gothic" w:hAnsi="Century Gothic"/>
          <w:sz w:val="20"/>
          <w:szCs w:val="20"/>
        </w:rPr>
        <w:t>41-1. Fiche technique de la plaquette</w:t>
      </w:r>
    </w:p>
    <w:p w:rsidR="0040693D" w:rsidRPr="00201AD9" w:rsidRDefault="0040693D" w:rsidP="008A35D5">
      <w:pPr>
        <w:pStyle w:val="Contenudetableau"/>
        <w:snapToGrid w:val="0"/>
        <w:ind w:left="708"/>
        <w:rPr>
          <w:rFonts w:ascii="Century Gothic" w:hAnsi="Century Gothic"/>
          <w:sz w:val="20"/>
          <w:szCs w:val="20"/>
        </w:rPr>
      </w:pPr>
      <w:r w:rsidRPr="00201AD9">
        <w:rPr>
          <w:rFonts w:ascii="Century Gothic" w:hAnsi="Century Gothic"/>
          <w:sz w:val="20"/>
          <w:szCs w:val="20"/>
        </w:rPr>
        <w:t>41-2. Fiche technique d'organisation d'ateliers de diffusion</w:t>
      </w:r>
    </w:p>
    <w:p w:rsidR="0040693D" w:rsidRPr="00201AD9" w:rsidRDefault="0040693D" w:rsidP="008A35D5">
      <w:pPr>
        <w:pStyle w:val="Contenudetableau"/>
        <w:snapToGrid w:val="0"/>
        <w:ind w:left="708"/>
        <w:rPr>
          <w:rFonts w:ascii="Century Gothic" w:hAnsi="Century Gothic"/>
          <w:sz w:val="20"/>
          <w:szCs w:val="20"/>
        </w:rPr>
      </w:pPr>
      <w:r w:rsidRPr="00201AD9">
        <w:rPr>
          <w:rFonts w:ascii="Century Gothic" w:hAnsi="Century Gothic"/>
          <w:sz w:val="20"/>
          <w:szCs w:val="20"/>
        </w:rPr>
        <w:t xml:space="preserve">41-3. Compte rendu </w:t>
      </w:r>
      <w:r w:rsidR="00205D9D">
        <w:rPr>
          <w:rFonts w:ascii="Century Gothic" w:hAnsi="Century Gothic"/>
          <w:sz w:val="20"/>
          <w:szCs w:val="20"/>
        </w:rPr>
        <w:t xml:space="preserve">d'atelier de diffusion – </w:t>
      </w:r>
    </w:p>
    <w:p w:rsidR="00500CA4" w:rsidRPr="00201AD9" w:rsidRDefault="00500CA4" w:rsidP="008A35D5">
      <w:pPr>
        <w:pStyle w:val="Contenudetableau"/>
        <w:snapToGrid w:val="0"/>
        <w:ind w:left="708"/>
        <w:rPr>
          <w:rFonts w:ascii="Century Gothic" w:hAnsi="Century Gothic"/>
          <w:sz w:val="20"/>
          <w:szCs w:val="20"/>
        </w:rPr>
      </w:pPr>
      <w:r w:rsidRPr="00201AD9">
        <w:rPr>
          <w:rFonts w:ascii="Century Gothic" w:hAnsi="Century Gothic"/>
          <w:sz w:val="20"/>
          <w:szCs w:val="20"/>
        </w:rPr>
        <w:t>41-4. Fiche technique d'inauguration du pôle excellence</w:t>
      </w:r>
    </w:p>
    <w:p w:rsidR="0040693D" w:rsidRPr="00201AD9" w:rsidRDefault="0040693D" w:rsidP="008A35D5">
      <w:pPr>
        <w:pStyle w:val="Contenudetableau"/>
        <w:snapToGrid w:val="0"/>
        <w:ind w:left="708"/>
        <w:rPr>
          <w:rFonts w:ascii="Century Gothic" w:hAnsi="Century Gothic"/>
          <w:sz w:val="20"/>
          <w:szCs w:val="20"/>
        </w:rPr>
      </w:pPr>
      <w:r w:rsidRPr="00201AD9">
        <w:rPr>
          <w:rFonts w:ascii="Century Gothic" w:hAnsi="Century Gothic"/>
          <w:sz w:val="20"/>
          <w:szCs w:val="20"/>
        </w:rPr>
        <w:t>41-5. Programme de formation de formateurs au transfert (analyse métiers et rénovation cursus)</w:t>
      </w:r>
    </w:p>
    <w:p w:rsidR="00500CA4" w:rsidRPr="00201AD9" w:rsidRDefault="00500CA4" w:rsidP="008A35D5">
      <w:pPr>
        <w:pStyle w:val="Contenudetableau"/>
        <w:snapToGrid w:val="0"/>
        <w:ind w:left="708"/>
        <w:rPr>
          <w:rFonts w:ascii="Century Gothic" w:hAnsi="Century Gothic"/>
          <w:sz w:val="20"/>
          <w:szCs w:val="20"/>
        </w:rPr>
      </w:pPr>
      <w:r w:rsidRPr="00201AD9">
        <w:rPr>
          <w:rFonts w:ascii="Century Gothic" w:hAnsi="Century Gothic"/>
          <w:sz w:val="20"/>
          <w:szCs w:val="20"/>
        </w:rPr>
        <w:t>Conférence des recteurs</w:t>
      </w:r>
    </w:p>
    <w:p w:rsidR="00500CA4" w:rsidRDefault="00500CA4" w:rsidP="008A35D5">
      <w:pPr>
        <w:pStyle w:val="Contenudetableau"/>
        <w:snapToGrid w:val="0"/>
        <w:ind w:left="708"/>
        <w:rPr>
          <w:rFonts w:ascii="Century Gothic" w:hAnsi="Century Gothic"/>
          <w:sz w:val="20"/>
          <w:szCs w:val="20"/>
        </w:rPr>
      </w:pPr>
      <w:r w:rsidRPr="00201AD9">
        <w:rPr>
          <w:rFonts w:ascii="Century Gothic" w:hAnsi="Century Gothic"/>
          <w:sz w:val="20"/>
          <w:szCs w:val="20"/>
        </w:rPr>
        <w:t>Journée internationale des migrants</w:t>
      </w:r>
    </w:p>
    <w:p w:rsidR="000C74BF" w:rsidRDefault="000C74BF" w:rsidP="008A35D5">
      <w:pPr>
        <w:pStyle w:val="Contenudetableau"/>
        <w:snapToGrid w:val="0"/>
        <w:ind w:left="708"/>
        <w:rPr>
          <w:rFonts w:ascii="Century Gothic" w:hAnsi="Century Gothic"/>
          <w:sz w:val="20"/>
          <w:szCs w:val="20"/>
        </w:rPr>
      </w:pPr>
    </w:p>
    <w:p w:rsidR="000C74BF" w:rsidRDefault="000C74BF" w:rsidP="008A35D5">
      <w:pPr>
        <w:pStyle w:val="Contenudetableau"/>
        <w:snapToGrid w:val="0"/>
        <w:ind w:left="708"/>
        <w:rPr>
          <w:rFonts w:ascii="Century Gothic" w:hAnsi="Century Gothic"/>
          <w:sz w:val="20"/>
          <w:szCs w:val="20"/>
        </w:rPr>
      </w:pPr>
    </w:p>
    <w:p w:rsidR="0025199B" w:rsidRPr="00220121" w:rsidRDefault="0025199B" w:rsidP="002201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3C167"/>
        <w:spacing w:after="0" w:line="240" w:lineRule="auto"/>
        <w:jc w:val="both"/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</w:pPr>
      <w:r w:rsidRPr="003B2262"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>Présentation du plan qualité et des outils qualité, avec les indicateurs à suivre pour l’analyse des activités du projet et les 14 point de</w:t>
      </w:r>
      <w:r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 xml:space="preserve"> contrôle tuning</w:t>
      </w:r>
    </w:p>
    <w:p w:rsidR="0025199B" w:rsidRDefault="0025199B" w:rsidP="0025199B">
      <w:pPr>
        <w:pStyle w:val="Contenudetableau"/>
        <w:snapToGrid w:val="0"/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</w:pPr>
      <w:r w:rsidRPr="003826AA">
        <w:rPr>
          <w:rFonts w:ascii="Century Gothic" w:hAnsi="Century Gothic"/>
          <w:b/>
          <w:color w:val="000000"/>
        </w:rPr>
        <w:t>Intervenant</w:t>
      </w:r>
      <w:r>
        <w:rPr>
          <w:rFonts w:ascii="Century Gothic" w:hAnsi="Century Gothic"/>
          <w:b/>
          <w:color w:val="000000"/>
        </w:rPr>
        <w:t xml:space="preserve"> : </w:t>
      </w:r>
      <w:r w:rsidRPr="003B2262"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  <w:t>L’Université Degli Studi Dell'Aquila (Italie)</w:t>
      </w:r>
    </w:p>
    <w:p w:rsidR="0025199B" w:rsidRPr="003B2262" w:rsidRDefault="0025199B" w:rsidP="0025199B">
      <w:pPr>
        <w:spacing w:after="0" w:line="240" w:lineRule="auto"/>
        <w:jc w:val="both"/>
        <w:rPr>
          <w:rFonts w:ascii="Century Gothic" w:hAnsi="Century Gothic"/>
          <w:b/>
          <w:bCs/>
          <w:sz w:val="28"/>
          <w:szCs w:val="28"/>
        </w:rPr>
      </w:pPr>
      <w:r w:rsidRPr="004E2E85">
        <w:rPr>
          <w:rFonts w:ascii="Century Gothic" w:hAnsi="Century Gothic"/>
          <w:color w:val="000000"/>
          <w:sz w:val="20"/>
          <w:szCs w:val="20"/>
        </w:rPr>
        <w:t>Durée d’intervent</w:t>
      </w:r>
      <w:r>
        <w:rPr>
          <w:rFonts w:ascii="Century Gothic" w:hAnsi="Century Gothic"/>
          <w:color w:val="000000"/>
          <w:sz w:val="20"/>
          <w:szCs w:val="20"/>
        </w:rPr>
        <w:t>ion : </w:t>
      </w:r>
      <w:r w:rsidR="00C81947">
        <w:rPr>
          <w:rFonts w:ascii="Century Gothic" w:hAnsi="Century Gothic"/>
          <w:color w:val="000000"/>
          <w:sz w:val="20"/>
          <w:szCs w:val="20"/>
        </w:rPr>
        <w:t>7</w:t>
      </w:r>
      <w:r>
        <w:rPr>
          <w:rFonts w:ascii="Century Gothic" w:hAnsi="Century Gothic"/>
          <w:color w:val="000000"/>
          <w:sz w:val="20"/>
          <w:szCs w:val="20"/>
        </w:rPr>
        <w:t>0 minutes</w:t>
      </w:r>
    </w:p>
    <w:p w:rsidR="0025199B" w:rsidRDefault="0025199B" w:rsidP="0025199B">
      <w:pPr>
        <w:pStyle w:val="Contenudetableau"/>
        <w:snapToGrid w:val="0"/>
        <w:ind w:left="708"/>
        <w:rPr>
          <w:rFonts w:ascii="Century Gothic" w:hAnsi="Century Gothic"/>
          <w:sz w:val="20"/>
          <w:szCs w:val="20"/>
        </w:rPr>
      </w:pPr>
    </w:p>
    <w:p w:rsidR="0025199B" w:rsidRDefault="0025199B" w:rsidP="0025199B">
      <w:pPr>
        <w:pStyle w:val="Contenudetableau"/>
        <w:snapToGrid w:val="0"/>
        <w:ind w:left="708"/>
        <w:rPr>
          <w:rFonts w:ascii="Century Gothic" w:hAnsi="Century Gothic"/>
          <w:sz w:val="20"/>
          <w:szCs w:val="20"/>
        </w:rPr>
      </w:pPr>
      <w:r w:rsidRPr="00201AD9">
        <w:rPr>
          <w:rFonts w:ascii="Century Gothic" w:hAnsi="Century Gothic"/>
          <w:sz w:val="20"/>
          <w:szCs w:val="20"/>
        </w:rPr>
        <w:t>51-1. Fiche technique assurance qualité du projet LMPSM</w:t>
      </w:r>
    </w:p>
    <w:p w:rsidR="0025199B" w:rsidRPr="00C74E2E" w:rsidRDefault="0025199B" w:rsidP="0025199B">
      <w:pPr>
        <w:spacing w:after="0" w:line="240" w:lineRule="auto"/>
        <w:ind w:left="708"/>
        <w:rPr>
          <w:rFonts w:ascii="Century Gothic" w:hAnsi="Century Gothic"/>
          <w:sz w:val="20"/>
          <w:szCs w:val="20"/>
        </w:rPr>
      </w:pPr>
      <w:r w:rsidRPr="00C74E2E">
        <w:rPr>
          <w:rFonts w:ascii="Century Gothic" w:hAnsi="Century Gothic"/>
          <w:sz w:val="20"/>
          <w:szCs w:val="20"/>
        </w:rPr>
        <w:t>B11-7. Liste des 14 points de contrô</w:t>
      </w:r>
      <w:r>
        <w:rPr>
          <w:rFonts w:ascii="Century Gothic" w:hAnsi="Century Gothic"/>
          <w:sz w:val="20"/>
          <w:szCs w:val="20"/>
        </w:rPr>
        <w:t>le qualité tuning</w:t>
      </w:r>
    </w:p>
    <w:p w:rsidR="0025199B" w:rsidRDefault="0025199B" w:rsidP="0025199B">
      <w:pPr>
        <w:pStyle w:val="Contenudetableau"/>
        <w:snapToGrid w:val="0"/>
        <w:rPr>
          <w:rFonts w:ascii="Century Gothic" w:hAnsi="Century Gothic"/>
          <w:sz w:val="20"/>
          <w:szCs w:val="20"/>
        </w:rPr>
      </w:pPr>
    </w:p>
    <w:p w:rsidR="0025199B" w:rsidRDefault="0025199B" w:rsidP="0025199B">
      <w:pPr>
        <w:pStyle w:val="Contenudetableau"/>
        <w:snapToGrid w:val="0"/>
        <w:rPr>
          <w:rFonts w:ascii="Century Gothic" w:hAnsi="Century Gothic"/>
          <w:sz w:val="20"/>
          <w:szCs w:val="20"/>
        </w:rPr>
      </w:pPr>
    </w:p>
    <w:p w:rsidR="00600EFF" w:rsidRPr="00220121" w:rsidRDefault="00600EFF" w:rsidP="002201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3C167"/>
        <w:spacing w:after="0" w:line="240" w:lineRule="auto"/>
        <w:jc w:val="both"/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</w:pPr>
      <w:r w:rsidRPr="00A53B30"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>Présentation des outils de gestion du projet</w:t>
      </w:r>
    </w:p>
    <w:p w:rsidR="00600EFF" w:rsidRDefault="00600EFF" w:rsidP="00600EFF">
      <w:pPr>
        <w:pStyle w:val="Contenudetableau"/>
        <w:snapToGrid w:val="0"/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</w:pPr>
      <w:r w:rsidRPr="003826AA">
        <w:rPr>
          <w:rFonts w:ascii="Century Gothic" w:hAnsi="Century Gothic"/>
          <w:b/>
          <w:color w:val="000000"/>
        </w:rPr>
        <w:t>Intervenant</w:t>
      </w:r>
      <w:r>
        <w:rPr>
          <w:rFonts w:ascii="Century Gothic" w:hAnsi="Century Gothic"/>
          <w:b/>
          <w:color w:val="000000"/>
        </w:rPr>
        <w:t xml:space="preserve"> : </w:t>
      </w:r>
      <w:r w:rsidRPr="00FA2F9E"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  <w:t>le GIP FIPAG</w:t>
      </w:r>
      <w:r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  <w:t xml:space="preserve"> (France)</w:t>
      </w:r>
    </w:p>
    <w:p w:rsidR="00600EFF" w:rsidRDefault="00600EFF" w:rsidP="00600EFF">
      <w:pPr>
        <w:spacing w:after="0" w:line="240" w:lineRule="auto"/>
        <w:jc w:val="both"/>
        <w:rPr>
          <w:rFonts w:ascii="Century Gothic" w:hAnsi="Century Gothic"/>
          <w:b/>
          <w:bCs/>
          <w:sz w:val="28"/>
          <w:szCs w:val="28"/>
        </w:rPr>
      </w:pPr>
      <w:r w:rsidRPr="004E2E85">
        <w:rPr>
          <w:rFonts w:ascii="Century Gothic" w:hAnsi="Century Gothic"/>
          <w:color w:val="000000"/>
          <w:sz w:val="20"/>
          <w:szCs w:val="20"/>
        </w:rPr>
        <w:t>Durée d’intervent</w:t>
      </w:r>
      <w:r>
        <w:rPr>
          <w:rFonts w:ascii="Century Gothic" w:hAnsi="Century Gothic"/>
          <w:color w:val="000000"/>
          <w:sz w:val="20"/>
          <w:szCs w:val="20"/>
        </w:rPr>
        <w:t>ion : 40 minutes</w:t>
      </w:r>
    </w:p>
    <w:p w:rsidR="00600EFF" w:rsidRDefault="00600EFF" w:rsidP="00600EFF">
      <w:pPr>
        <w:pStyle w:val="Contenudetableau"/>
        <w:snapToGrid w:val="0"/>
        <w:rPr>
          <w:rFonts w:ascii="Century Gothic" w:hAnsi="Century Gothic"/>
          <w:sz w:val="20"/>
          <w:szCs w:val="20"/>
        </w:rPr>
      </w:pPr>
    </w:p>
    <w:p w:rsidR="00600EFF" w:rsidRPr="00201AD9" w:rsidRDefault="00600EFF" w:rsidP="00600EFF">
      <w:pPr>
        <w:pStyle w:val="Contenudetableau"/>
        <w:snapToGrid w:val="0"/>
        <w:ind w:left="708"/>
        <w:rPr>
          <w:rFonts w:ascii="Century Gothic" w:hAnsi="Century Gothic"/>
          <w:sz w:val="20"/>
          <w:szCs w:val="20"/>
        </w:rPr>
      </w:pPr>
      <w:r w:rsidRPr="00201AD9">
        <w:rPr>
          <w:rFonts w:ascii="Century Gothic" w:hAnsi="Century Gothic"/>
          <w:sz w:val="20"/>
          <w:szCs w:val="20"/>
        </w:rPr>
        <w:t>61-6. Modèle Compte Rendu type LMPSM</w:t>
      </w:r>
    </w:p>
    <w:p w:rsidR="00600EFF" w:rsidRPr="00201AD9" w:rsidRDefault="00600EFF" w:rsidP="00600EFF">
      <w:pPr>
        <w:pStyle w:val="Contenudetableau"/>
        <w:snapToGrid w:val="0"/>
        <w:ind w:left="708"/>
        <w:rPr>
          <w:rFonts w:ascii="Century Gothic" w:hAnsi="Century Gothic"/>
          <w:sz w:val="20"/>
          <w:szCs w:val="20"/>
        </w:rPr>
      </w:pPr>
      <w:r w:rsidRPr="00201AD9">
        <w:rPr>
          <w:rFonts w:ascii="Century Gothic" w:hAnsi="Century Gothic"/>
          <w:sz w:val="20"/>
          <w:szCs w:val="20"/>
        </w:rPr>
        <w:t xml:space="preserve">61-7. Modèle de fiche de présence LMPSM </w:t>
      </w:r>
    </w:p>
    <w:p w:rsidR="00600EFF" w:rsidRPr="00201AD9" w:rsidRDefault="00600EFF" w:rsidP="00600EFF">
      <w:pPr>
        <w:pStyle w:val="Contenudetableau"/>
        <w:snapToGrid w:val="0"/>
        <w:ind w:left="708"/>
        <w:rPr>
          <w:rFonts w:ascii="Century Gothic" w:hAnsi="Century Gothic"/>
          <w:sz w:val="20"/>
          <w:szCs w:val="20"/>
        </w:rPr>
      </w:pPr>
      <w:r w:rsidRPr="00201AD9">
        <w:rPr>
          <w:rFonts w:ascii="Century Gothic" w:hAnsi="Century Gothic"/>
          <w:sz w:val="20"/>
          <w:szCs w:val="20"/>
        </w:rPr>
        <w:t>61-9. Fiche technique des missions des experts EU dans les pays bénéficiaires</w:t>
      </w:r>
    </w:p>
    <w:p w:rsidR="00600EFF" w:rsidRPr="00201AD9" w:rsidRDefault="00600EFF" w:rsidP="00600EFF">
      <w:pPr>
        <w:pStyle w:val="Contenudetableau"/>
        <w:snapToGrid w:val="0"/>
        <w:ind w:left="708"/>
        <w:rPr>
          <w:rFonts w:ascii="Century Gothic" w:hAnsi="Century Gothic"/>
          <w:sz w:val="20"/>
          <w:szCs w:val="20"/>
        </w:rPr>
      </w:pPr>
      <w:r w:rsidRPr="00201AD9">
        <w:rPr>
          <w:rFonts w:ascii="Century Gothic" w:hAnsi="Century Gothic"/>
          <w:sz w:val="20"/>
          <w:szCs w:val="20"/>
        </w:rPr>
        <w:t>61-10. Fiche technique des missions des bénéficiaires en Europe</w:t>
      </w:r>
    </w:p>
    <w:p w:rsidR="00600EFF" w:rsidRPr="00201AD9" w:rsidRDefault="00600EFF" w:rsidP="00600EFF">
      <w:pPr>
        <w:pStyle w:val="Contenudetableau"/>
        <w:snapToGrid w:val="0"/>
        <w:ind w:left="708"/>
        <w:rPr>
          <w:rFonts w:ascii="Century Gothic" w:hAnsi="Century Gothic"/>
          <w:sz w:val="20"/>
          <w:szCs w:val="20"/>
        </w:rPr>
      </w:pPr>
      <w:r w:rsidRPr="00201AD9">
        <w:rPr>
          <w:rFonts w:ascii="Century Gothic" w:hAnsi="Century Gothic"/>
          <w:sz w:val="20"/>
          <w:szCs w:val="20"/>
        </w:rPr>
        <w:t>61-11. Fiche technique des réunions de travail au sein des pays bénéficiaires</w:t>
      </w:r>
    </w:p>
    <w:p w:rsidR="00600EFF" w:rsidRPr="00201AD9" w:rsidRDefault="00600EFF" w:rsidP="00600EFF">
      <w:pPr>
        <w:pStyle w:val="Contenudetableau"/>
        <w:snapToGrid w:val="0"/>
        <w:ind w:left="708"/>
        <w:rPr>
          <w:rFonts w:ascii="Century Gothic" w:hAnsi="Century Gothic"/>
          <w:sz w:val="20"/>
          <w:szCs w:val="20"/>
        </w:rPr>
      </w:pPr>
    </w:p>
    <w:p w:rsidR="00600EFF" w:rsidRDefault="00600EFF" w:rsidP="00600EFF">
      <w:pPr>
        <w:pStyle w:val="Contenudetableau"/>
        <w:snapToGrid w:val="0"/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</w:pPr>
      <w:r w:rsidRPr="003826AA">
        <w:rPr>
          <w:rFonts w:ascii="Century Gothic" w:hAnsi="Century Gothic"/>
          <w:b/>
          <w:color w:val="000000"/>
        </w:rPr>
        <w:t>Intervenant</w:t>
      </w:r>
      <w:r>
        <w:rPr>
          <w:rFonts w:ascii="Century Gothic" w:hAnsi="Century Gothic"/>
          <w:b/>
          <w:color w:val="000000"/>
        </w:rPr>
        <w:t xml:space="preserve"> : </w:t>
      </w:r>
      <w:r w:rsidRPr="003B2262"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  <w:t xml:space="preserve">L’université Alexandru Ioan Cuza </w:t>
      </w:r>
      <w:proofErr w:type="gramStart"/>
      <w:r w:rsidRPr="003B2262"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  <w:t>de Iasi</w:t>
      </w:r>
      <w:proofErr w:type="gramEnd"/>
      <w:r w:rsidRPr="003B2262"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  <w:t xml:space="preserve"> </w:t>
      </w:r>
      <w:r w:rsidRPr="00A53B30"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  <w:t>(URO</w:t>
      </w:r>
      <w:r w:rsidRPr="003B2262"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  <w:t>)</w:t>
      </w:r>
      <w:r w:rsidRPr="003B2262">
        <w:rPr>
          <w:rFonts w:ascii="Century Gothic" w:hAnsi="Century Gothic"/>
          <w:sz w:val="20"/>
          <w:szCs w:val="20"/>
        </w:rPr>
        <w:t xml:space="preserve"> – </w:t>
      </w:r>
      <w:r w:rsidRPr="003B2262"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  <w:t>Promoteur du projet (Roumanie)</w:t>
      </w:r>
    </w:p>
    <w:p w:rsidR="00600EFF" w:rsidRDefault="00600EFF" w:rsidP="00600EFF">
      <w:pPr>
        <w:spacing w:after="0" w:line="240" w:lineRule="auto"/>
        <w:jc w:val="both"/>
        <w:rPr>
          <w:rFonts w:ascii="Century Gothic" w:hAnsi="Century Gothic"/>
          <w:b/>
          <w:bCs/>
          <w:sz w:val="28"/>
          <w:szCs w:val="28"/>
        </w:rPr>
      </w:pPr>
      <w:r w:rsidRPr="00A658AA">
        <w:rPr>
          <w:rFonts w:ascii="Century Gothic" w:hAnsi="Century Gothic"/>
          <w:color w:val="000000"/>
          <w:sz w:val="20"/>
          <w:szCs w:val="20"/>
        </w:rPr>
        <w:t>Durée d’intervention :</w:t>
      </w:r>
      <w:r>
        <w:rPr>
          <w:rFonts w:ascii="Century Gothic" w:hAnsi="Century Gothic"/>
          <w:color w:val="000000"/>
          <w:sz w:val="20"/>
          <w:szCs w:val="20"/>
        </w:rPr>
        <w:t xml:space="preserve"> 90 </w:t>
      </w:r>
      <w:r w:rsidRPr="00A658AA">
        <w:rPr>
          <w:rFonts w:ascii="Century Gothic" w:hAnsi="Century Gothic"/>
          <w:color w:val="000000"/>
          <w:sz w:val="20"/>
          <w:szCs w:val="20"/>
        </w:rPr>
        <w:t>minutes</w:t>
      </w:r>
    </w:p>
    <w:p w:rsidR="00600EFF" w:rsidRPr="001971BF" w:rsidRDefault="00600EFF" w:rsidP="00600EFF">
      <w:pPr>
        <w:pStyle w:val="Contenudetableau"/>
        <w:snapToGrid w:val="0"/>
        <w:ind w:left="708"/>
        <w:rPr>
          <w:rFonts w:ascii="Century Gothic" w:hAnsi="Century Gothic"/>
          <w:sz w:val="20"/>
          <w:szCs w:val="20"/>
        </w:rPr>
      </w:pPr>
    </w:p>
    <w:p w:rsidR="00600EFF" w:rsidRDefault="00600EFF" w:rsidP="00600EFF">
      <w:pPr>
        <w:pStyle w:val="Contenudetableau"/>
        <w:snapToGrid w:val="0"/>
        <w:ind w:left="708"/>
        <w:rPr>
          <w:rFonts w:ascii="Century Gothic" w:hAnsi="Century Gothic"/>
          <w:sz w:val="20"/>
          <w:szCs w:val="20"/>
        </w:rPr>
      </w:pPr>
      <w:r w:rsidRPr="00201AD9">
        <w:rPr>
          <w:rFonts w:ascii="Century Gothic" w:hAnsi="Century Gothic"/>
          <w:sz w:val="20"/>
          <w:szCs w:val="20"/>
        </w:rPr>
        <w:t>61-8. Ligne directrice à l</w:t>
      </w:r>
      <w:r>
        <w:rPr>
          <w:rFonts w:ascii="Century Gothic" w:hAnsi="Century Gothic"/>
          <w:sz w:val="20"/>
          <w:szCs w:val="20"/>
        </w:rPr>
        <w:t>’utilisation de la Subvention </w:t>
      </w:r>
    </w:p>
    <w:p w:rsidR="00600EFF" w:rsidRDefault="00600EFF" w:rsidP="00600EFF">
      <w:pPr>
        <w:pStyle w:val="Contenudetableau"/>
        <w:snapToGrid w:val="0"/>
        <w:ind w:left="708"/>
        <w:rPr>
          <w:rFonts w:ascii="Century Gothic" w:hAnsi="Century Gothic"/>
          <w:sz w:val="20"/>
          <w:szCs w:val="20"/>
        </w:rPr>
      </w:pPr>
      <w:r w:rsidRPr="00201AD9">
        <w:rPr>
          <w:rFonts w:ascii="Century Gothic" w:hAnsi="Century Gothic"/>
          <w:sz w:val="20"/>
          <w:szCs w:val="20"/>
        </w:rPr>
        <w:t xml:space="preserve">61-12. Circulation </w:t>
      </w:r>
      <w:r>
        <w:rPr>
          <w:rFonts w:ascii="Century Gothic" w:hAnsi="Century Gothic"/>
          <w:sz w:val="20"/>
          <w:szCs w:val="20"/>
        </w:rPr>
        <w:t>de l'information et classement </w:t>
      </w:r>
    </w:p>
    <w:p w:rsidR="00600EFF" w:rsidRPr="003B2262" w:rsidRDefault="00600EFF" w:rsidP="00600EFF">
      <w:pPr>
        <w:pStyle w:val="Contenudetableau"/>
        <w:numPr>
          <w:ilvl w:val="0"/>
          <w:numId w:val="9"/>
        </w:numPr>
        <w:snapToGrid w:val="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Autres points liés à la gestion du projet</w:t>
      </w:r>
    </w:p>
    <w:p w:rsidR="00600EFF" w:rsidRDefault="00600EFF" w:rsidP="00600EFF">
      <w:pPr>
        <w:pStyle w:val="Contenudetableau"/>
        <w:snapToGrid w:val="0"/>
        <w:rPr>
          <w:rFonts w:ascii="Century Gothic" w:hAnsi="Century Gothic"/>
          <w:b/>
          <w:sz w:val="28"/>
          <w:szCs w:val="28"/>
        </w:rPr>
      </w:pPr>
    </w:p>
    <w:p w:rsidR="00500CA4" w:rsidRPr="00201AD9" w:rsidRDefault="00500CA4" w:rsidP="008A35D5">
      <w:pPr>
        <w:pStyle w:val="Contenudetableau"/>
        <w:snapToGrid w:val="0"/>
        <w:rPr>
          <w:rFonts w:ascii="Century Gothic" w:hAnsi="Century Gothic"/>
          <w:sz w:val="20"/>
          <w:szCs w:val="20"/>
        </w:rPr>
      </w:pPr>
    </w:p>
    <w:p w:rsidR="00F50B2B" w:rsidRPr="00201AD9" w:rsidRDefault="00F50B2B" w:rsidP="008A35D5">
      <w:pPr>
        <w:pStyle w:val="Contenudetableau"/>
        <w:snapToGrid w:val="0"/>
        <w:rPr>
          <w:rFonts w:ascii="Century Gothic" w:hAnsi="Century Gothic"/>
          <w:b/>
          <w:sz w:val="28"/>
          <w:szCs w:val="28"/>
        </w:rPr>
      </w:pPr>
    </w:p>
    <w:p w:rsidR="0025199B" w:rsidRPr="00220121" w:rsidRDefault="0025199B" w:rsidP="002201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3C167"/>
        <w:spacing w:after="0" w:line="240" w:lineRule="auto"/>
        <w:jc w:val="both"/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</w:pPr>
      <w:r w:rsidRPr="003B2262"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 xml:space="preserve">Présentation du Cahier des charges du Site web </w:t>
      </w:r>
      <w:r>
        <w:rPr>
          <w:rFonts w:ascii="Century Gothic" w:eastAsia="Times New Roman" w:hAnsi="Century Gothic" w:cs="Times New Roman"/>
          <w:b/>
          <w:color w:val="333399"/>
          <w:sz w:val="24"/>
          <w:szCs w:val="24"/>
          <w:lang w:eastAsia="fr-FR"/>
        </w:rPr>
        <w:t>(méthodologie 41-6)</w:t>
      </w:r>
    </w:p>
    <w:p w:rsidR="0025199B" w:rsidRDefault="0025199B" w:rsidP="0025199B">
      <w:pPr>
        <w:pStyle w:val="Contenudetableau"/>
        <w:snapToGrid w:val="0"/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</w:pPr>
      <w:r w:rsidRPr="003826AA">
        <w:rPr>
          <w:rFonts w:ascii="Century Gothic" w:hAnsi="Century Gothic"/>
          <w:b/>
          <w:color w:val="000000"/>
        </w:rPr>
        <w:t>Intervenant</w:t>
      </w:r>
      <w:r>
        <w:rPr>
          <w:rFonts w:ascii="Century Gothic" w:hAnsi="Century Gothic"/>
          <w:b/>
          <w:color w:val="000000"/>
        </w:rPr>
        <w:t xml:space="preserve"> : </w:t>
      </w:r>
      <w:r w:rsidRPr="00A53B30"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  <w:t>l’université de Iasi (URO</w:t>
      </w:r>
      <w:r w:rsidRPr="003B2262"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  <w:t>)</w:t>
      </w:r>
      <w:r w:rsidRPr="003B2262">
        <w:rPr>
          <w:rFonts w:ascii="Century Gothic" w:hAnsi="Century Gothic"/>
          <w:sz w:val="20"/>
          <w:szCs w:val="20"/>
        </w:rPr>
        <w:t xml:space="preserve"> – </w:t>
      </w:r>
      <w:r w:rsidRPr="003B2262">
        <w:rPr>
          <w:rFonts w:ascii="Century Gothic" w:eastAsiaTheme="minorHAnsi" w:hAnsi="Century Gothic" w:cstheme="minorBidi"/>
          <w:color w:val="000000"/>
          <w:kern w:val="0"/>
          <w:sz w:val="22"/>
          <w:szCs w:val="22"/>
          <w:lang w:eastAsia="en-US" w:bidi="ar-SA"/>
        </w:rPr>
        <w:t>Promoteur du projet (Roumanie)</w:t>
      </w:r>
    </w:p>
    <w:p w:rsidR="0025199B" w:rsidRDefault="0025199B" w:rsidP="0025199B">
      <w:pPr>
        <w:spacing w:after="0" w:line="240" w:lineRule="auto"/>
        <w:jc w:val="both"/>
        <w:rPr>
          <w:rFonts w:ascii="Century Gothic" w:hAnsi="Century Gothic"/>
          <w:b/>
          <w:bCs/>
          <w:sz w:val="28"/>
          <w:szCs w:val="28"/>
        </w:rPr>
      </w:pPr>
      <w:r w:rsidRPr="004E2E85">
        <w:rPr>
          <w:rFonts w:ascii="Century Gothic" w:hAnsi="Century Gothic"/>
          <w:color w:val="000000"/>
          <w:sz w:val="20"/>
          <w:szCs w:val="20"/>
        </w:rPr>
        <w:t>Durée d’intervent</w:t>
      </w:r>
      <w:r>
        <w:rPr>
          <w:rFonts w:ascii="Century Gothic" w:hAnsi="Century Gothic"/>
          <w:color w:val="000000"/>
          <w:sz w:val="20"/>
          <w:szCs w:val="20"/>
        </w:rPr>
        <w:t>ion : </w:t>
      </w:r>
      <w:r w:rsidR="003F5E91">
        <w:rPr>
          <w:rFonts w:ascii="Century Gothic" w:hAnsi="Century Gothic"/>
          <w:color w:val="000000"/>
          <w:sz w:val="20"/>
          <w:szCs w:val="20"/>
        </w:rPr>
        <w:t>3</w:t>
      </w:r>
      <w:r>
        <w:rPr>
          <w:rFonts w:ascii="Century Gothic" w:hAnsi="Century Gothic"/>
          <w:color w:val="000000"/>
          <w:sz w:val="20"/>
          <w:szCs w:val="20"/>
        </w:rPr>
        <w:t>0 minutes</w:t>
      </w:r>
    </w:p>
    <w:p w:rsidR="0078542E" w:rsidRPr="00201AD9" w:rsidRDefault="0078542E" w:rsidP="008A35D5">
      <w:pPr>
        <w:spacing w:after="0" w:line="240" w:lineRule="auto"/>
        <w:rPr>
          <w:rFonts w:ascii="Century Gothic" w:hAnsi="Century Gothic"/>
          <w:b/>
          <w:sz w:val="28"/>
          <w:szCs w:val="28"/>
        </w:rPr>
      </w:pPr>
    </w:p>
    <w:p w:rsidR="00317CDF" w:rsidRPr="00093950" w:rsidRDefault="00317CDF" w:rsidP="008A35D5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sectPr w:rsidR="00317CDF" w:rsidRPr="00093950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F69" w:rsidRDefault="005B3F69" w:rsidP="00BB7423">
      <w:pPr>
        <w:spacing w:after="0" w:line="240" w:lineRule="auto"/>
      </w:pPr>
      <w:r>
        <w:separator/>
      </w:r>
    </w:p>
  </w:endnote>
  <w:endnote w:type="continuationSeparator" w:id="0">
    <w:p w:rsidR="005B3F69" w:rsidRDefault="005B3F69" w:rsidP="00BB7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3F69" w:rsidRDefault="005B3F69">
    <w:pPr>
      <w:pStyle w:val="Pieddepage"/>
      <w:jc w:val="right"/>
    </w:pPr>
  </w:p>
  <w:p w:rsidR="005B3F69" w:rsidRDefault="005B3F69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F69" w:rsidRDefault="005B3F69" w:rsidP="00BB7423">
      <w:pPr>
        <w:spacing w:after="0" w:line="240" w:lineRule="auto"/>
      </w:pPr>
      <w:r>
        <w:separator/>
      </w:r>
    </w:p>
  </w:footnote>
  <w:footnote w:type="continuationSeparator" w:id="0">
    <w:p w:rsidR="005B3F69" w:rsidRDefault="005B3F69" w:rsidP="00BB7423">
      <w:pPr>
        <w:spacing w:after="0" w:line="240" w:lineRule="auto"/>
      </w:pPr>
      <w:r>
        <w:continuationSeparator/>
      </w:r>
    </w:p>
  </w:footnote>
  <w:footnote w:id="1">
    <w:p w:rsidR="005B3F69" w:rsidRPr="005B3F69" w:rsidRDefault="005B3F69" w:rsidP="005B3F69">
      <w:pPr>
        <w:pStyle w:val="Notedebasdepage"/>
      </w:pPr>
      <w:r w:rsidRPr="00A202CC">
        <w:rPr>
          <w:rStyle w:val="Appelnotedebasdep"/>
        </w:rPr>
        <w:sym w:font="Wingdings 2" w:char="F0DA"/>
      </w:r>
      <w:r>
        <w:t xml:space="preserve"> T</w:t>
      </w:r>
      <w:r w:rsidRPr="005B3F69">
        <w:t>ous les numéros stipulés sur ce programme font références aux numéros du CD LMPSM</w:t>
      </w:r>
    </w:p>
    <w:p w:rsidR="005B3F69" w:rsidRDefault="005B3F69">
      <w:pPr>
        <w:pStyle w:val="Notedebasdepage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B0BF6"/>
    <w:multiLevelType w:val="hybridMultilevel"/>
    <w:tmpl w:val="AF2A6E18"/>
    <w:lvl w:ilvl="0" w:tplc="93A0EF7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A71A2"/>
    <w:multiLevelType w:val="hybridMultilevel"/>
    <w:tmpl w:val="C4A20358"/>
    <w:lvl w:ilvl="0" w:tplc="D9F64DF2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b w:val="0"/>
        <w:sz w:val="22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48C6213"/>
    <w:multiLevelType w:val="hybridMultilevel"/>
    <w:tmpl w:val="7FE61654"/>
    <w:lvl w:ilvl="0" w:tplc="021412CC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AB3D3C"/>
    <w:multiLevelType w:val="hybridMultilevel"/>
    <w:tmpl w:val="A58803FA"/>
    <w:lvl w:ilvl="0" w:tplc="EEFAB2EC">
      <w:start w:val="61"/>
      <w:numFmt w:val="bullet"/>
      <w:lvlText w:val="-"/>
      <w:lvlJc w:val="left"/>
      <w:pPr>
        <w:ind w:left="1068" w:hanging="360"/>
      </w:pPr>
      <w:rPr>
        <w:rFonts w:ascii="Century Gothic" w:eastAsia="Arial Unicode MS" w:hAnsi="Century Gothic" w:cs="Arial Unicode M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1FBB7571"/>
    <w:multiLevelType w:val="hybridMultilevel"/>
    <w:tmpl w:val="66287A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483176"/>
    <w:multiLevelType w:val="hybridMultilevel"/>
    <w:tmpl w:val="183AA9F0"/>
    <w:lvl w:ilvl="0" w:tplc="8C6A3E72"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>
    <w:nsid w:val="631D0D92"/>
    <w:multiLevelType w:val="hybridMultilevel"/>
    <w:tmpl w:val="9CBE8EB6"/>
    <w:lvl w:ilvl="0" w:tplc="021412CC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2A7166"/>
    <w:multiLevelType w:val="hybridMultilevel"/>
    <w:tmpl w:val="02DC1E0E"/>
    <w:lvl w:ilvl="0" w:tplc="975AFE6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03230D"/>
    <w:multiLevelType w:val="hybridMultilevel"/>
    <w:tmpl w:val="A63E3890"/>
    <w:lvl w:ilvl="0" w:tplc="021412CC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F15C01"/>
    <w:multiLevelType w:val="hybridMultilevel"/>
    <w:tmpl w:val="A5D0C9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FA21DE"/>
    <w:multiLevelType w:val="hybridMultilevel"/>
    <w:tmpl w:val="01EAE6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10"/>
  </w:num>
  <w:num w:numId="5">
    <w:abstractNumId w:val="4"/>
  </w:num>
  <w:num w:numId="6">
    <w:abstractNumId w:val="1"/>
  </w:num>
  <w:num w:numId="7">
    <w:abstractNumId w:val="6"/>
  </w:num>
  <w:num w:numId="8">
    <w:abstractNumId w:val="2"/>
  </w:num>
  <w:num w:numId="9">
    <w:abstractNumId w:val="3"/>
  </w:num>
  <w:num w:numId="10">
    <w:abstractNumId w:val="5"/>
  </w:num>
  <w:num w:numId="11">
    <w:abstractNumId w:val="9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151"/>
    <w:rsid w:val="00016D2B"/>
    <w:rsid w:val="00022727"/>
    <w:rsid w:val="00027E65"/>
    <w:rsid w:val="00031B27"/>
    <w:rsid w:val="00036975"/>
    <w:rsid w:val="000422D9"/>
    <w:rsid w:val="0005094D"/>
    <w:rsid w:val="00050EF7"/>
    <w:rsid w:val="000556DB"/>
    <w:rsid w:val="000628D1"/>
    <w:rsid w:val="00065F7C"/>
    <w:rsid w:val="00080AB6"/>
    <w:rsid w:val="0008240A"/>
    <w:rsid w:val="0008448F"/>
    <w:rsid w:val="00093950"/>
    <w:rsid w:val="000B1FB5"/>
    <w:rsid w:val="000B547D"/>
    <w:rsid w:val="000C1904"/>
    <w:rsid w:val="000C22AB"/>
    <w:rsid w:val="000C74BF"/>
    <w:rsid w:val="000F7D98"/>
    <w:rsid w:val="00110D70"/>
    <w:rsid w:val="00117700"/>
    <w:rsid w:val="00126374"/>
    <w:rsid w:val="00132334"/>
    <w:rsid w:val="00134EB8"/>
    <w:rsid w:val="00150078"/>
    <w:rsid w:val="00153D02"/>
    <w:rsid w:val="0016767F"/>
    <w:rsid w:val="00181EB3"/>
    <w:rsid w:val="00192522"/>
    <w:rsid w:val="001936C2"/>
    <w:rsid w:val="00196529"/>
    <w:rsid w:val="001971BF"/>
    <w:rsid w:val="001A7E50"/>
    <w:rsid w:val="001B1357"/>
    <w:rsid w:val="001C432C"/>
    <w:rsid w:val="001C4ED8"/>
    <w:rsid w:val="001C600B"/>
    <w:rsid w:val="001D2B01"/>
    <w:rsid w:val="001D6C1A"/>
    <w:rsid w:val="001E49B4"/>
    <w:rsid w:val="001E6C97"/>
    <w:rsid w:val="001F1C1D"/>
    <w:rsid w:val="001F7364"/>
    <w:rsid w:val="00201AD9"/>
    <w:rsid w:val="00203BBA"/>
    <w:rsid w:val="00205209"/>
    <w:rsid w:val="00205D9D"/>
    <w:rsid w:val="00207A22"/>
    <w:rsid w:val="00212B08"/>
    <w:rsid w:val="00220121"/>
    <w:rsid w:val="00223C40"/>
    <w:rsid w:val="0023706F"/>
    <w:rsid w:val="00240151"/>
    <w:rsid w:val="0024439A"/>
    <w:rsid w:val="0025199B"/>
    <w:rsid w:val="00257E46"/>
    <w:rsid w:val="00264126"/>
    <w:rsid w:val="00267A46"/>
    <w:rsid w:val="00267ABA"/>
    <w:rsid w:val="00272A09"/>
    <w:rsid w:val="00277711"/>
    <w:rsid w:val="00295524"/>
    <w:rsid w:val="002B5C14"/>
    <w:rsid w:val="002D3C70"/>
    <w:rsid w:val="002D4064"/>
    <w:rsid w:val="002D76BB"/>
    <w:rsid w:val="002E2AE5"/>
    <w:rsid w:val="002E6477"/>
    <w:rsid w:val="002F16FE"/>
    <w:rsid w:val="002F195F"/>
    <w:rsid w:val="002F1B32"/>
    <w:rsid w:val="0030223C"/>
    <w:rsid w:val="00317CDF"/>
    <w:rsid w:val="00320951"/>
    <w:rsid w:val="003312EA"/>
    <w:rsid w:val="0033711C"/>
    <w:rsid w:val="003467B6"/>
    <w:rsid w:val="00354635"/>
    <w:rsid w:val="00357E99"/>
    <w:rsid w:val="0036006A"/>
    <w:rsid w:val="00362C1D"/>
    <w:rsid w:val="003811ED"/>
    <w:rsid w:val="00384EA1"/>
    <w:rsid w:val="00390459"/>
    <w:rsid w:val="003A0269"/>
    <w:rsid w:val="003A36AF"/>
    <w:rsid w:val="003A5B61"/>
    <w:rsid w:val="003B0D05"/>
    <w:rsid w:val="003B2262"/>
    <w:rsid w:val="003E5FC8"/>
    <w:rsid w:val="003F5E91"/>
    <w:rsid w:val="0040693D"/>
    <w:rsid w:val="00407E9F"/>
    <w:rsid w:val="0042177F"/>
    <w:rsid w:val="004262C5"/>
    <w:rsid w:val="004433C5"/>
    <w:rsid w:val="00445728"/>
    <w:rsid w:val="004578DE"/>
    <w:rsid w:val="00460838"/>
    <w:rsid w:val="00484855"/>
    <w:rsid w:val="004A5357"/>
    <w:rsid w:val="004A5C77"/>
    <w:rsid w:val="004B27EF"/>
    <w:rsid w:val="004B4DC3"/>
    <w:rsid w:val="004C2389"/>
    <w:rsid w:val="004D563A"/>
    <w:rsid w:val="004D74F6"/>
    <w:rsid w:val="004E0558"/>
    <w:rsid w:val="00500CA4"/>
    <w:rsid w:val="00501064"/>
    <w:rsid w:val="0050514F"/>
    <w:rsid w:val="00510BE6"/>
    <w:rsid w:val="00511D3B"/>
    <w:rsid w:val="005266C1"/>
    <w:rsid w:val="005450CB"/>
    <w:rsid w:val="0054564E"/>
    <w:rsid w:val="005515F5"/>
    <w:rsid w:val="0057017F"/>
    <w:rsid w:val="00572ABD"/>
    <w:rsid w:val="005734D1"/>
    <w:rsid w:val="005A362F"/>
    <w:rsid w:val="005B3F69"/>
    <w:rsid w:val="005C69FD"/>
    <w:rsid w:val="005E1D03"/>
    <w:rsid w:val="00600EFF"/>
    <w:rsid w:val="006219AB"/>
    <w:rsid w:val="006220D8"/>
    <w:rsid w:val="00631595"/>
    <w:rsid w:val="006334AF"/>
    <w:rsid w:val="00637392"/>
    <w:rsid w:val="00641151"/>
    <w:rsid w:val="00647476"/>
    <w:rsid w:val="006567DF"/>
    <w:rsid w:val="006734E8"/>
    <w:rsid w:val="00681A7D"/>
    <w:rsid w:val="00683787"/>
    <w:rsid w:val="006A7E51"/>
    <w:rsid w:val="006C215D"/>
    <w:rsid w:val="006C392C"/>
    <w:rsid w:val="006C50B0"/>
    <w:rsid w:val="006C6DBE"/>
    <w:rsid w:val="006D3D61"/>
    <w:rsid w:val="006E7DCE"/>
    <w:rsid w:val="006F0BFC"/>
    <w:rsid w:val="00710442"/>
    <w:rsid w:val="007130ED"/>
    <w:rsid w:val="00713361"/>
    <w:rsid w:val="007250A0"/>
    <w:rsid w:val="00732719"/>
    <w:rsid w:val="00742F8C"/>
    <w:rsid w:val="00742F90"/>
    <w:rsid w:val="0076250B"/>
    <w:rsid w:val="00774B5A"/>
    <w:rsid w:val="0078542E"/>
    <w:rsid w:val="00786284"/>
    <w:rsid w:val="0078637E"/>
    <w:rsid w:val="007976D4"/>
    <w:rsid w:val="007A0FBE"/>
    <w:rsid w:val="007B07A4"/>
    <w:rsid w:val="007B25B8"/>
    <w:rsid w:val="007C073A"/>
    <w:rsid w:val="007D51E6"/>
    <w:rsid w:val="007E3F1F"/>
    <w:rsid w:val="007F3464"/>
    <w:rsid w:val="00833076"/>
    <w:rsid w:val="00837EE9"/>
    <w:rsid w:val="008512B0"/>
    <w:rsid w:val="00852399"/>
    <w:rsid w:val="00854672"/>
    <w:rsid w:val="00854E86"/>
    <w:rsid w:val="00862F09"/>
    <w:rsid w:val="00866C55"/>
    <w:rsid w:val="00876CCC"/>
    <w:rsid w:val="00883BF8"/>
    <w:rsid w:val="00884635"/>
    <w:rsid w:val="008A35D5"/>
    <w:rsid w:val="008A6EEA"/>
    <w:rsid w:val="008B4ED5"/>
    <w:rsid w:val="008F1D2E"/>
    <w:rsid w:val="00935B43"/>
    <w:rsid w:val="00955AA2"/>
    <w:rsid w:val="00971BFA"/>
    <w:rsid w:val="009738CD"/>
    <w:rsid w:val="00973E54"/>
    <w:rsid w:val="0097437C"/>
    <w:rsid w:val="00990394"/>
    <w:rsid w:val="009D2A4F"/>
    <w:rsid w:val="009D7690"/>
    <w:rsid w:val="009F4125"/>
    <w:rsid w:val="009F4C62"/>
    <w:rsid w:val="009F722B"/>
    <w:rsid w:val="00A127A2"/>
    <w:rsid w:val="00A202CC"/>
    <w:rsid w:val="00A35535"/>
    <w:rsid w:val="00A40710"/>
    <w:rsid w:val="00A45A80"/>
    <w:rsid w:val="00A47BD2"/>
    <w:rsid w:val="00A50616"/>
    <w:rsid w:val="00A53B30"/>
    <w:rsid w:val="00A658AA"/>
    <w:rsid w:val="00A73658"/>
    <w:rsid w:val="00AA17E5"/>
    <w:rsid w:val="00AA513C"/>
    <w:rsid w:val="00AA579C"/>
    <w:rsid w:val="00AB0654"/>
    <w:rsid w:val="00AB69EA"/>
    <w:rsid w:val="00AC46EB"/>
    <w:rsid w:val="00AD17D9"/>
    <w:rsid w:val="00AE2627"/>
    <w:rsid w:val="00AF1E0E"/>
    <w:rsid w:val="00B000E0"/>
    <w:rsid w:val="00B2471C"/>
    <w:rsid w:val="00B26C85"/>
    <w:rsid w:val="00B31A42"/>
    <w:rsid w:val="00B41E3D"/>
    <w:rsid w:val="00B437D0"/>
    <w:rsid w:val="00B4456F"/>
    <w:rsid w:val="00B47DC1"/>
    <w:rsid w:val="00B77686"/>
    <w:rsid w:val="00B803F3"/>
    <w:rsid w:val="00BB7423"/>
    <w:rsid w:val="00BD4A97"/>
    <w:rsid w:val="00BE69B7"/>
    <w:rsid w:val="00BE782A"/>
    <w:rsid w:val="00C048D1"/>
    <w:rsid w:val="00C2296B"/>
    <w:rsid w:val="00C23299"/>
    <w:rsid w:val="00C342EF"/>
    <w:rsid w:val="00C34AAB"/>
    <w:rsid w:val="00C42267"/>
    <w:rsid w:val="00C47F78"/>
    <w:rsid w:val="00C5149A"/>
    <w:rsid w:val="00C74E2E"/>
    <w:rsid w:val="00C81947"/>
    <w:rsid w:val="00C85578"/>
    <w:rsid w:val="00C970C9"/>
    <w:rsid w:val="00CB5C79"/>
    <w:rsid w:val="00CC2D78"/>
    <w:rsid w:val="00CD2AE6"/>
    <w:rsid w:val="00CD7EEC"/>
    <w:rsid w:val="00CE0FCF"/>
    <w:rsid w:val="00CE1592"/>
    <w:rsid w:val="00CE2A75"/>
    <w:rsid w:val="00CE46C5"/>
    <w:rsid w:val="00D06DA7"/>
    <w:rsid w:val="00D14B93"/>
    <w:rsid w:val="00D37C64"/>
    <w:rsid w:val="00D51738"/>
    <w:rsid w:val="00D64C3D"/>
    <w:rsid w:val="00D82FB7"/>
    <w:rsid w:val="00D96696"/>
    <w:rsid w:val="00DA1B8A"/>
    <w:rsid w:val="00DB699B"/>
    <w:rsid w:val="00DC5765"/>
    <w:rsid w:val="00DC73A6"/>
    <w:rsid w:val="00DC74A7"/>
    <w:rsid w:val="00DC7C12"/>
    <w:rsid w:val="00DD0D05"/>
    <w:rsid w:val="00DD124D"/>
    <w:rsid w:val="00DE22C0"/>
    <w:rsid w:val="00DF67C5"/>
    <w:rsid w:val="00E043B8"/>
    <w:rsid w:val="00E07705"/>
    <w:rsid w:val="00E1341C"/>
    <w:rsid w:val="00E43A1E"/>
    <w:rsid w:val="00E609D5"/>
    <w:rsid w:val="00E611FC"/>
    <w:rsid w:val="00E70DE6"/>
    <w:rsid w:val="00E742A3"/>
    <w:rsid w:val="00E76634"/>
    <w:rsid w:val="00E77037"/>
    <w:rsid w:val="00E817D0"/>
    <w:rsid w:val="00E81F73"/>
    <w:rsid w:val="00E8236E"/>
    <w:rsid w:val="00E91952"/>
    <w:rsid w:val="00EC5B71"/>
    <w:rsid w:val="00EC749B"/>
    <w:rsid w:val="00ED0519"/>
    <w:rsid w:val="00F23644"/>
    <w:rsid w:val="00F23D03"/>
    <w:rsid w:val="00F26177"/>
    <w:rsid w:val="00F31F30"/>
    <w:rsid w:val="00F42669"/>
    <w:rsid w:val="00F50B2B"/>
    <w:rsid w:val="00F53811"/>
    <w:rsid w:val="00F639FC"/>
    <w:rsid w:val="00F64196"/>
    <w:rsid w:val="00F70C97"/>
    <w:rsid w:val="00F76436"/>
    <w:rsid w:val="00F90B08"/>
    <w:rsid w:val="00F947DF"/>
    <w:rsid w:val="00FA2F9E"/>
    <w:rsid w:val="00FB071D"/>
    <w:rsid w:val="00FB0E3C"/>
    <w:rsid w:val="00FB4562"/>
    <w:rsid w:val="00FC7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54635"/>
    <w:pPr>
      <w:ind w:left="720"/>
      <w:contextualSpacing/>
    </w:pPr>
  </w:style>
  <w:style w:type="paragraph" w:customStyle="1" w:styleId="Contenudetableau">
    <w:name w:val="Contenu de tableau"/>
    <w:basedOn w:val="Normal"/>
    <w:rsid w:val="0054564E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styleId="En-tte">
    <w:name w:val="header"/>
    <w:basedOn w:val="Normal"/>
    <w:link w:val="En-tteCar"/>
    <w:uiPriority w:val="99"/>
    <w:unhideWhenUsed/>
    <w:rsid w:val="00BB7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B7423"/>
  </w:style>
  <w:style w:type="paragraph" w:styleId="Pieddepage">
    <w:name w:val="footer"/>
    <w:basedOn w:val="Normal"/>
    <w:link w:val="PieddepageCar"/>
    <w:uiPriority w:val="99"/>
    <w:unhideWhenUsed/>
    <w:rsid w:val="00BB7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B7423"/>
  </w:style>
  <w:style w:type="paragraph" w:styleId="Textedebulles">
    <w:name w:val="Balloon Text"/>
    <w:basedOn w:val="Normal"/>
    <w:link w:val="TextedebullesCar"/>
    <w:uiPriority w:val="99"/>
    <w:semiHidden/>
    <w:unhideWhenUsed/>
    <w:rsid w:val="00E823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8236E"/>
    <w:rPr>
      <w:rFonts w:ascii="Tahoma" w:hAnsi="Tahoma" w:cs="Tahoma"/>
      <w:sz w:val="16"/>
      <w:szCs w:val="16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A202CC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A202CC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A202CC"/>
    <w:rPr>
      <w:vertAlign w:val="superscript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5B3F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5B3F69"/>
    <w:rPr>
      <w:rFonts w:ascii="Courier New" w:eastAsia="Times New Roman" w:hAnsi="Courier New" w:cs="Courier New"/>
      <w:sz w:val="20"/>
      <w:szCs w:val="20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54635"/>
    <w:pPr>
      <w:ind w:left="720"/>
      <w:contextualSpacing/>
    </w:pPr>
  </w:style>
  <w:style w:type="paragraph" w:customStyle="1" w:styleId="Contenudetableau">
    <w:name w:val="Contenu de tableau"/>
    <w:basedOn w:val="Normal"/>
    <w:rsid w:val="0054564E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styleId="En-tte">
    <w:name w:val="header"/>
    <w:basedOn w:val="Normal"/>
    <w:link w:val="En-tteCar"/>
    <w:uiPriority w:val="99"/>
    <w:unhideWhenUsed/>
    <w:rsid w:val="00BB7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B7423"/>
  </w:style>
  <w:style w:type="paragraph" w:styleId="Pieddepage">
    <w:name w:val="footer"/>
    <w:basedOn w:val="Normal"/>
    <w:link w:val="PieddepageCar"/>
    <w:uiPriority w:val="99"/>
    <w:unhideWhenUsed/>
    <w:rsid w:val="00BB7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B7423"/>
  </w:style>
  <w:style w:type="paragraph" w:styleId="Textedebulles">
    <w:name w:val="Balloon Text"/>
    <w:basedOn w:val="Normal"/>
    <w:link w:val="TextedebullesCar"/>
    <w:uiPriority w:val="99"/>
    <w:semiHidden/>
    <w:unhideWhenUsed/>
    <w:rsid w:val="00E823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8236E"/>
    <w:rPr>
      <w:rFonts w:ascii="Tahoma" w:hAnsi="Tahoma" w:cs="Tahoma"/>
      <w:sz w:val="16"/>
      <w:szCs w:val="16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A202CC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A202CC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A202CC"/>
    <w:rPr>
      <w:vertAlign w:val="superscript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5B3F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5B3F69"/>
    <w:rPr>
      <w:rFonts w:ascii="Courier New" w:eastAsia="Times New Roman" w:hAnsi="Courier New" w:cs="Courier New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0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83F19-0DC0-4131-B1BA-514C32014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1385</Words>
  <Characters>7618</Characters>
  <Application>Microsoft Office Word</Application>
  <DocSecurity>0</DocSecurity>
  <Lines>63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8986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vjardy</cp:lastModifiedBy>
  <cp:revision>5</cp:revision>
  <cp:lastPrinted>2012-02-02T09:48:00Z</cp:lastPrinted>
  <dcterms:created xsi:type="dcterms:W3CDTF">2012-02-03T07:58:00Z</dcterms:created>
  <dcterms:modified xsi:type="dcterms:W3CDTF">2012-02-03T08:26:00Z</dcterms:modified>
</cp:coreProperties>
</file>